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0E82" w14:textId="77777777" w:rsidR="001E14AF" w:rsidRPr="0000392B" w:rsidRDefault="001E14AF" w:rsidP="000938A0">
      <w:pPr>
        <w:pStyle w:val="Citao"/>
        <w:pBdr>
          <w:bottom w:val="single" w:sz="4" w:space="18" w:color="1F497D"/>
        </w:pBdr>
        <w:jc w:val="center"/>
        <w:rPr>
          <w:rFonts w:cs="Arial"/>
        </w:rPr>
      </w:pPr>
      <w:r w:rsidRPr="0000392B">
        <w:rPr>
          <w:rFonts w:cs="Arial"/>
        </w:rPr>
        <w:t>NOTAS EXPLICATIVAS</w:t>
      </w:r>
    </w:p>
    <w:p w14:paraId="1A370E83" w14:textId="77777777" w:rsidR="001E14AF" w:rsidRPr="0000392B" w:rsidRDefault="001E14AF" w:rsidP="000938A0">
      <w:pPr>
        <w:pStyle w:val="Citao"/>
        <w:pBdr>
          <w:bottom w:val="single" w:sz="4" w:space="18" w:color="1F497D"/>
        </w:pBdr>
        <w:rPr>
          <w:rFonts w:cs="Arial"/>
        </w:rPr>
      </w:pPr>
      <w:r w:rsidRPr="0000392B">
        <w:rPr>
          <w:rFonts w:cs="Arial"/>
        </w:rPr>
        <w:t xml:space="preserve">O presente modelo de Termo de Referência procura fornecer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0938A0">
      <w:pPr>
        <w:pStyle w:val="Citao"/>
        <w:pBdr>
          <w:bottom w:val="single" w:sz="4" w:space="18" w:color="1F497D"/>
        </w:pBdr>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77777777" w:rsidR="00953772" w:rsidRPr="0000392B" w:rsidRDefault="001E14AF" w:rsidP="000938A0">
      <w:pPr>
        <w:pStyle w:val="Citao"/>
        <w:pBdr>
          <w:bottom w:val="single" w:sz="4" w:space="18" w:color="1F497D"/>
        </w:pBdr>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p>
    <w:p w14:paraId="4C9BCF90" w14:textId="77777777" w:rsidR="00A44A1A" w:rsidRDefault="00821B3A" w:rsidP="000938A0">
      <w:pPr>
        <w:pStyle w:val="Citao"/>
        <w:pBdr>
          <w:bottom w:val="single" w:sz="4" w:space="18" w:color="1F497D"/>
        </w:pBdr>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Pr>
          <w:rFonts w:cs="Arial"/>
          <w:szCs w:val="20"/>
        </w:rPr>
        <w:t xml:space="preserve"> </w:t>
      </w:r>
    </w:p>
    <w:p w14:paraId="091CCC61" w14:textId="107695B1" w:rsidR="00A44A1A" w:rsidRPr="002C7035" w:rsidRDefault="00A44A1A" w:rsidP="000938A0">
      <w:pPr>
        <w:pStyle w:val="Citao"/>
        <w:pBdr>
          <w:bottom w:val="single" w:sz="4" w:space="18" w:color="1F497D"/>
        </w:pBdr>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1C4FE01D" w14:textId="77777777" w:rsidR="00A44A1A" w:rsidRPr="002C7035" w:rsidRDefault="00A44A1A" w:rsidP="000938A0">
      <w:pPr>
        <w:pStyle w:val="Citao"/>
        <w:pBdr>
          <w:bottom w:val="single" w:sz="4" w:space="18" w:color="1F497D"/>
        </w:pBdr>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for adotado o SRP, mantenha tais cláusulas</w:t>
      </w:r>
    </w:p>
    <w:p w14:paraId="06F20EF0" w14:textId="77777777" w:rsidR="000938A0" w:rsidRDefault="00A44A1A" w:rsidP="000938A0">
      <w:pPr>
        <w:pStyle w:val="GradeColorida-nfase11"/>
        <w:pBdr>
          <w:bottom w:val="single" w:sz="4" w:space="18" w:color="1F497D"/>
        </w:pBdr>
        <w:rPr>
          <w:rFonts w:cs="Arial"/>
          <w:color w:val="000000" w:themeColor="text1"/>
          <w:lang w:val="pt-BR"/>
        </w:rPr>
      </w:pPr>
      <w:r w:rsidRPr="002C7035">
        <w:rPr>
          <w:rFonts w:cs="Arial"/>
          <w:color w:val="000000" w:themeColor="text1"/>
        </w:rPr>
        <w:t>As demais cláusulas facultativas estão em vermelho, devendo ser consideradas individualmente</w:t>
      </w:r>
      <w:r w:rsidR="000938A0">
        <w:rPr>
          <w:rFonts w:cs="Arial"/>
          <w:color w:val="000000" w:themeColor="text1"/>
          <w:lang w:val="pt-BR"/>
        </w:rPr>
        <w:t xml:space="preserve"> </w:t>
      </w:r>
    </w:p>
    <w:p w14:paraId="64206C97" w14:textId="62F9803E" w:rsidR="000938A0" w:rsidRDefault="000938A0" w:rsidP="000938A0">
      <w:pPr>
        <w:pStyle w:val="GradeColorida-nfase11"/>
        <w:pBdr>
          <w:bottom w:val="single" w:sz="4" w:space="18" w:color="1F497D"/>
        </w:pBdr>
        <w:rPr>
          <w:rFonts w:cs="Arial"/>
          <w:color w:val="000000" w:themeColor="text1"/>
          <w:lang w:val="pt-BR"/>
        </w:rPr>
      </w:pPr>
      <w:r>
        <w:rPr>
          <w:rFonts w:cs="Arial"/>
          <w:color w:val="000000" w:themeColor="text1"/>
          <w:lang w:val="pt-BR"/>
        </w:rPr>
        <w:t>Após as modificações excluir todas as notas explicativas, retirar os destacados e manter as cores das fontes em preto.</w:t>
      </w:r>
    </w:p>
    <w:p w14:paraId="65B0DAC3" w14:textId="77777777" w:rsidR="000938A0" w:rsidRPr="000938A0" w:rsidRDefault="000938A0" w:rsidP="000938A0">
      <w:pPr>
        <w:rPr>
          <w:lang w:val="x-none" w:eastAsia="en-US"/>
        </w:rPr>
      </w:pPr>
    </w:p>
    <w:p w14:paraId="6B45F12C" w14:textId="77777777" w:rsidR="000938A0" w:rsidRPr="000938A0" w:rsidRDefault="000938A0" w:rsidP="000938A0">
      <w:pPr>
        <w:rPr>
          <w:lang w:val="x-none" w:eastAsia="en-US"/>
        </w:rPr>
      </w:pPr>
    </w:p>
    <w:p w14:paraId="1A370E8C" w14:textId="7A06E5DB" w:rsidR="001E14AF" w:rsidRPr="0000392B" w:rsidRDefault="001E14AF" w:rsidP="007F4C69">
      <w:pPr>
        <w:jc w:val="center"/>
        <w:rPr>
          <w:rFonts w:cs="Arial"/>
          <w:b/>
          <w:bCs/>
          <w:color w:val="000000"/>
          <w:szCs w:val="20"/>
        </w:rPr>
      </w:pPr>
      <w:r w:rsidRPr="0000392B">
        <w:rPr>
          <w:rFonts w:cs="Arial"/>
          <w:b/>
          <w:bCs/>
          <w:color w:val="000000"/>
          <w:szCs w:val="20"/>
        </w:rPr>
        <w:t>TERMO DE REFERÊNCIA</w:t>
      </w:r>
    </w:p>
    <w:p w14:paraId="1A370E8D" w14:textId="087B0E29" w:rsidR="00925D03" w:rsidRPr="0000392B" w:rsidRDefault="00473A3D" w:rsidP="007F4C69">
      <w:pPr>
        <w:jc w:val="center"/>
        <w:rPr>
          <w:rFonts w:cs="Arial"/>
          <w:b/>
          <w:bCs/>
          <w:color w:val="000000"/>
          <w:szCs w:val="20"/>
        </w:rPr>
      </w:pPr>
      <w:r w:rsidRPr="0000392B">
        <w:rPr>
          <w:rFonts w:cs="Arial"/>
          <w:b/>
          <w:bCs/>
          <w:color w:val="000000"/>
          <w:szCs w:val="20"/>
        </w:rPr>
        <w:t xml:space="preserve">PREGÃO ELETRÔNICO </w:t>
      </w:r>
    </w:p>
    <w:p w14:paraId="1A370E8E" w14:textId="31A9BC2B"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49D40627" w14:textId="5AC23C4C" w:rsidR="0089261B" w:rsidRPr="0089261B" w:rsidRDefault="0089261B" w:rsidP="0089261B">
      <w:pPr>
        <w:jc w:val="center"/>
        <w:rPr>
          <w:rFonts w:cs="Arial"/>
          <w:b/>
          <w:bCs/>
          <w:color w:val="000000"/>
          <w:szCs w:val="20"/>
        </w:rPr>
      </w:pPr>
      <w:r w:rsidRPr="0089261B">
        <w:rPr>
          <w:rFonts w:cs="Arial"/>
          <w:b/>
          <w:bCs/>
          <w:color w:val="000000"/>
          <w:szCs w:val="20"/>
        </w:rPr>
        <w:t>INSTITUTO FEDERAL DE EDUCAÇÃO, CIÊNCIA E TECNOLOGIA DO RIO DE JANEIRO</w:t>
      </w:r>
    </w:p>
    <w:p w14:paraId="65FCD43E" w14:textId="33ABDC02" w:rsidR="0089261B" w:rsidRPr="0089261B" w:rsidRDefault="0089261B" w:rsidP="0089261B">
      <w:pPr>
        <w:jc w:val="center"/>
        <w:rPr>
          <w:rFonts w:cs="Arial"/>
          <w:b/>
          <w:bCs/>
          <w:color w:val="000000"/>
          <w:szCs w:val="20"/>
        </w:rPr>
      </w:pPr>
      <w:r w:rsidRPr="0089261B">
        <w:rPr>
          <w:rFonts w:cs="Arial"/>
          <w:b/>
          <w:bCs/>
          <w:color w:val="000000"/>
          <w:szCs w:val="20"/>
        </w:rPr>
        <w:t>CAMPUS RIO DE JANEIRO</w:t>
      </w:r>
    </w:p>
    <w:p w14:paraId="1A370E91" w14:textId="79E63679" w:rsidR="001E14AF" w:rsidRPr="0000392B" w:rsidRDefault="0089261B" w:rsidP="0089261B">
      <w:pPr>
        <w:spacing w:line="276" w:lineRule="auto"/>
        <w:jc w:val="center"/>
        <w:rPr>
          <w:rFonts w:cs="Arial"/>
          <w:b/>
          <w:bCs/>
          <w:color w:val="000000"/>
          <w:szCs w:val="20"/>
        </w:rPr>
      </w:pPr>
      <w:r w:rsidRPr="0000392B">
        <w:rPr>
          <w:rFonts w:cs="Arial"/>
          <w:b/>
          <w:bCs/>
          <w:color w:val="000000"/>
          <w:szCs w:val="20"/>
        </w:rPr>
        <w:t xml:space="preserve"> </w:t>
      </w:r>
      <w:r w:rsidR="001E14AF" w:rsidRPr="0000392B">
        <w:rPr>
          <w:rFonts w:cs="Arial"/>
          <w:b/>
          <w:bCs/>
          <w:color w:val="000000"/>
          <w:szCs w:val="20"/>
        </w:rPr>
        <w:t>PREGÃO Nº ....../20</w:t>
      </w:r>
      <w:r>
        <w:rPr>
          <w:rFonts w:cs="Arial"/>
          <w:b/>
          <w:bCs/>
          <w:color w:val="000000"/>
          <w:szCs w:val="20"/>
        </w:rPr>
        <w:t>19</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(Processo Administrativo n.°...........)</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E7070">
      <w:pPr>
        <w:pStyle w:val="Nivel1"/>
      </w:pPr>
      <w:r w:rsidRPr="0000392B">
        <w:t>DO OBJETO</w:t>
      </w:r>
    </w:p>
    <w:p w14:paraId="1A370E98" w14:textId="77777777" w:rsidR="001E14AF" w:rsidRPr="0000392B" w:rsidRDefault="001E14AF" w:rsidP="0029415B">
      <w:pPr>
        <w:numPr>
          <w:ilvl w:val="1"/>
          <w:numId w:val="1"/>
        </w:numPr>
        <w:spacing w:before="120" w:after="120" w:line="276" w:lineRule="auto"/>
        <w:ind w:left="425" w:firstLine="0"/>
        <w:jc w:val="both"/>
        <w:rPr>
          <w:rFonts w:cs="Arial"/>
          <w:b/>
          <w:i/>
          <w:color w:val="FF0000"/>
          <w:szCs w:val="20"/>
        </w:rPr>
      </w:pPr>
      <w:bookmarkStart w:id="0" w:name="_GoBack"/>
      <w:bookmarkEnd w:id="0"/>
      <w:r w:rsidRPr="0000392B">
        <w:rPr>
          <w:rFonts w:cs="Arial"/>
          <w:i/>
          <w:color w:val="FF0000"/>
          <w:szCs w:val="20"/>
        </w:rPr>
        <w:t>Aquisição de...........................................................</w:t>
      </w:r>
      <w:r w:rsidRPr="0000392B">
        <w:rPr>
          <w:rFonts w:cs="Arial"/>
          <w:b/>
          <w:i/>
          <w:color w:val="FF0000"/>
          <w:szCs w:val="20"/>
        </w:rPr>
        <w:t>,</w:t>
      </w:r>
      <w:r w:rsidRPr="0000392B">
        <w:rPr>
          <w:rFonts w:cs="Arial"/>
          <w:i/>
          <w:color w:val="FF0000"/>
          <w:szCs w:val="20"/>
        </w:rPr>
        <w:t xml:space="preserve"> conforme condições, quantidades e exigências estabelecidas neste instrumento:</w:t>
      </w:r>
    </w:p>
    <w:tbl>
      <w:tblPr>
        <w:tblW w:w="8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796"/>
        <w:gridCol w:w="1797"/>
        <w:gridCol w:w="1306"/>
        <w:gridCol w:w="1632"/>
        <w:gridCol w:w="1633"/>
      </w:tblGrid>
      <w:tr w:rsidR="00A87C57" w:rsidRPr="0000392B" w14:paraId="1A370EA5" w14:textId="77777777" w:rsidTr="00A87C57">
        <w:trPr>
          <w:trHeight w:val="572"/>
        </w:trPr>
        <w:tc>
          <w:tcPr>
            <w:tcW w:w="816" w:type="dxa"/>
          </w:tcPr>
          <w:p w14:paraId="1A370E99" w14:textId="77777777" w:rsidR="00A87C57" w:rsidRPr="0000392B" w:rsidRDefault="00A87C57" w:rsidP="0057203C">
            <w:pPr>
              <w:widowControl w:val="0"/>
              <w:suppressAutoHyphens/>
              <w:jc w:val="center"/>
              <w:rPr>
                <w:rFonts w:cs="Arial"/>
                <w:b/>
                <w:bCs/>
                <w:color w:val="000000"/>
                <w:sz w:val="14"/>
                <w:szCs w:val="14"/>
              </w:rPr>
            </w:pPr>
            <w:r w:rsidRPr="0000392B">
              <w:rPr>
                <w:rFonts w:cs="Arial"/>
                <w:b/>
                <w:bCs/>
                <w:color w:val="000000"/>
                <w:sz w:val="14"/>
                <w:szCs w:val="14"/>
              </w:rPr>
              <w:t>ITEM</w:t>
            </w:r>
          </w:p>
          <w:p w14:paraId="1A370E9A" w14:textId="77777777" w:rsidR="00A87C57" w:rsidRPr="0000392B" w:rsidRDefault="00A87C57" w:rsidP="0057203C">
            <w:pPr>
              <w:widowControl w:val="0"/>
              <w:suppressAutoHyphens/>
              <w:jc w:val="center"/>
              <w:rPr>
                <w:rFonts w:cs="Arial"/>
                <w:b/>
                <w:color w:val="000000"/>
                <w:sz w:val="14"/>
                <w:szCs w:val="14"/>
              </w:rPr>
            </w:pPr>
          </w:p>
        </w:tc>
        <w:tc>
          <w:tcPr>
            <w:tcW w:w="1796" w:type="dxa"/>
          </w:tcPr>
          <w:p w14:paraId="1A370E9B" w14:textId="77777777" w:rsidR="00A87C57" w:rsidRPr="0000392B" w:rsidRDefault="00A87C57" w:rsidP="0057203C">
            <w:pPr>
              <w:jc w:val="center"/>
              <w:rPr>
                <w:rFonts w:cs="Arial"/>
                <w:b/>
                <w:bCs/>
                <w:color w:val="000000"/>
                <w:sz w:val="14"/>
                <w:szCs w:val="14"/>
              </w:rPr>
            </w:pPr>
            <w:r w:rsidRPr="0000392B">
              <w:rPr>
                <w:rFonts w:cs="Arial"/>
                <w:b/>
                <w:bCs/>
                <w:color w:val="000000"/>
                <w:sz w:val="14"/>
                <w:szCs w:val="14"/>
              </w:rPr>
              <w:t>DESCRIÇÃO/</w:t>
            </w:r>
          </w:p>
          <w:p w14:paraId="1A370E9C" w14:textId="77777777" w:rsidR="00A87C57" w:rsidRPr="0000392B" w:rsidRDefault="00A87C57" w:rsidP="0057203C">
            <w:pPr>
              <w:widowControl w:val="0"/>
              <w:suppressAutoHyphens/>
              <w:jc w:val="center"/>
              <w:rPr>
                <w:rFonts w:cs="Arial"/>
                <w:color w:val="000000"/>
                <w:sz w:val="14"/>
                <w:szCs w:val="14"/>
              </w:rPr>
            </w:pPr>
            <w:r w:rsidRPr="0000392B">
              <w:rPr>
                <w:rFonts w:cs="Arial"/>
                <w:b/>
                <w:bCs/>
                <w:color w:val="000000"/>
                <w:sz w:val="14"/>
                <w:szCs w:val="14"/>
              </w:rPr>
              <w:t>ESPECIFICAÇÃO</w:t>
            </w:r>
          </w:p>
        </w:tc>
        <w:tc>
          <w:tcPr>
            <w:tcW w:w="1797" w:type="dxa"/>
          </w:tcPr>
          <w:p w14:paraId="1A370E9D" w14:textId="77777777" w:rsidR="00A87C57" w:rsidRPr="0000392B" w:rsidRDefault="00A87C57" w:rsidP="0057203C">
            <w:pPr>
              <w:widowControl w:val="0"/>
              <w:suppressAutoHyphens/>
              <w:jc w:val="center"/>
              <w:rPr>
                <w:rFonts w:cs="Arial"/>
                <w:color w:val="000000"/>
                <w:sz w:val="14"/>
                <w:szCs w:val="14"/>
              </w:rPr>
            </w:pPr>
            <w:r w:rsidRPr="0000392B">
              <w:rPr>
                <w:rFonts w:cs="Arial"/>
                <w:b/>
                <w:bCs/>
                <w:color w:val="000000"/>
                <w:sz w:val="14"/>
                <w:szCs w:val="14"/>
              </w:rPr>
              <w:t>IDENTIFICAÇÃO CATMAT</w:t>
            </w:r>
          </w:p>
        </w:tc>
        <w:tc>
          <w:tcPr>
            <w:tcW w:w="1306" w:type="dxa"/>
          </w:tcPr>
          <w:p w14:paraId="1A370E9E" w14:textId="77777777" w:rsidR="00A87C57" w:rsidRPr="0000392B" w:rsidRDefault="00A87C57" w:rsidP="0057203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632" w:type="dxa"/>
          </w:tcPr>
          <w:p w14:paraId="1A370E9F" w14:textId="77777777" w:rsidR="00A87C57" w:rsidRPr="0000392B" w:rsidRDefault="00A87C57" w:rsidP="0057203C">
            <w:pPr>
              <w:widowControl w:val="0"/>
              <w:suppressAutoHyphens/>
              <w:jc w:val="center"/>
              <w:rPr>
                <w:rFonts w:cs="Arial"/>
                <w:color w:val="000000"/>
                <w:sz w:val="14"/>
                <w:szCs w:val="14"/>
              </w:rPr>
            </w:pPr>
            <w:r w:rsidRPr="0000392B">
              <w:rPr>
                <w:rFonts w:cs="Arial"/>
                <w:b/>
                <w:bCs/>
                <w:color w:val="000000"/>
                <w:sz w:val="14"/>
                <w:szCs w:val="14"/>
              </w:rPr>
              <w:t>QUANTIDADE</w:t>
            </w:r>
          </w:p>
        </w:tc>
        <w:tc>
          <w:tcPr>
            <w:tcW w:w="1633" w:type="dxa"/>
          </w:tcPr>
          <w:p w14:paraId="1A370EA0" w14:textId="77777777" w:rsidR="00A87C57" w:rsidRPr="0000392B" w:rsidRDefault="00A87C57" w:rsidP="0057203C">
            <w:pPr>
              <w:widowControl w:val="0"/>
              <w:suppressAutoHyphens/>
              <w:jc w:val="center"/>
              <w:rPr>
                <w:rFonts w:cs="Arial"/>
                <w:b/>
                <w:bCs/>
                <w:i/>
                <w:sz w:val="14"/>
                <w:szCs w:val="14"/>
              </w:rPr>
            </w:pPr>
            <w:r w:rsidRPr="0000392B">
              <w:rPr>
                <w:rFonts w:cs="Arial"/>
                <w:b/>
                <w:bCs/>
                <w:i/>
                <w:sz w:val="14"/>
                <w:szCs w:val="14"/>
              </w:rPr>
              <w:t>VALOR</w:t>
            </w:r>
          </w:p>
          <w:p w14:paraId="1A370EA1" w14:textId="77777777" w:rsidR="00A87C57" w:rsidRPr="0000392B" w:rsidRDefault="00A87C57" w:rsidP="0057203C">
            <w:pPr>
              <w:widowControl w:val="0"/>
              <w:suppressAutoHyphens/>
              <w:jc w:val="center"/>
              <w:rPr>
                <w:rFonts w:cs="Arial"/>
                <w:b/>
                <w:bCs/>
                <w:i/>
                <w:sz w:val="14"/>
                <w:szCs w:val="14"/>
              </w:rPr>
            </w:pPr>
            <w:r w:rsidRPr="0000392B">
              <w:rPr>
                <w:rFonts w:cs="Arial"/>
                <w:b/>
                <w:bCs/>
                <w:i/>
                <w:sz w:val="14"/>
                <w:szCs w:val="14"/>
              </w:rPr>
              <w:t>MÁXIMO</w:t>
            </w:r>
          </w:p>
          <w:p w14:paraId="1A370EA2" w14:textId="77777777" w:rsidR="00A87C57" w:rsidRPr="0000392B" w:rsidRDefault="00A87C57" w:rsidP="0057203C">
            <w:pPr>
              <w:widowControl w:val="0"/>
              <w:suppressAutoHyphens/>
              <w:jc w:val="center"/>
              <w:rPr>
                <w:rFonts w:cs="Arial"/>
                <w:b/>
                <w:bCs/>
                <w:i/>
                <w:sz w:val="14"/>
                <w:szCs w:val="14"/>
              </w:rPr>
            </w:pPr>
            <w:r w:rsidRPr="0000392B">
              <w:rPr>
                <w:rFonts w:cs="Arial"/>
                <w:b/>
                <w:bCs/>
                <w:i/>
                <w:sz w:val="14"/>
                <w:szCs w:val="14"/>
              </w:rPr>
              <w:t>ACEITÁVEL</w:t>
            </w:r>
          </w:p>
        </w:tc>
      </w:tr>
      <w:tr w:rsidR="00A87C57" w:rsidRPr="0000392B" w14:paraId="1A370EAE" w14:textId="77777777" w:rsidTr="00A87C57">
        <w:trPr>
          <w:trHeight w:val="393"/>
        </w:trPr>
        <w:tc>
          <w:tcPr>
            <w:tcW w:w="816" w:type="dxa"/>
          </w:tcPr>
          <w:p w14:paraId="1A370EA6" w14:textId="77777777" w:rsidR="00A87C57" w:rsidRPr="0000392B" w:rsidRDefault="00A87C57"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1796" w:type="dxa"/>
          </w:tcPr>
          <w:p w14:paraId="1A370EA7" w14:textId="77777777" w:rsidR="00A87C57" w:rsidRPr="0000392B" w:rsidRDefault="00A87C57" w:rsidP="0029415B">
            <w:pPr>
              <w:widowControl w:val="0"/>
              <w:suppressAutoHyphens/>
              <w:spacing w:after="120" w:line="276" w:lineRule="auto"/>
              <w:rPr>
                <w:rFonts w:cs="Arial"/>
                <w:color w:val="000000"/>
                <w:sz w:val="16"/>
                <w:szCs w:val="16"/>
              </w:rPr>
            </w:pPr>
          </w:p>
        </w:tc>
        <w:tc>
          <w:tcPr>
            <w:tcW w:w="1797" w:type="dxa"/>
          </w:tcPr>
          <w:p w14:paraId="1A370EA8" w14:textId="77777777" w:rsidR="00A87C57" w:rsidRPr="0000392B" w:rsidRDefault="00A87C57" w:rsidP="0029415B">
            <w:pPr>
              <w:widowControl w:val="0"/>
              <w:suppressAutoHyphens/>
              <w:spacing w:after="120" w:line="276" w:lineRule="auto"/>
              <w:rPr>
                <w:rFonts w:cs="Arial"/>
                <w:color w:val="000000"/>
                <w:sz w:val="16"/>
                <w:szCs w:val="16"/>
              </w:rPr>
            </w:pPr>
          </w:p>
        </w:tc>
        <w:tc>
          <w:tcPr>
            <w:tcW w:w="1306" w:type="dxa"/>
          </w:tcPr>
          <w:p w14:paraId="1A370EA9" w14:textId="77777777" w:rsidR="00A87C57" w:rsidRPr="0000392B" w:rsidRDefault="00A87C57" w:rsidP="0029415B">
            <w:pPr>
              <w:widowControl w:val="0"/>
              <w:suppressAutoHyphens/>
              <w:spacing w:after="120" w:line="276" w:lineRule="auto"/>
              <w:rPr>
                <w:rFonts w:cs="Arial"/>
                <w:color w:val="000000"/>
                <w:sz w:val="16"/>
                <w:szCs w:val="16"/>
              </w:rPr>
            </w:pPr>
          </w:p>
        </w:tc>
        <w:tc>
          <w:tcPr>
            <w:tcW w:w="1632" w:type="dxa"/>
          </w:tcPr>
          <w:p w14:paraId="1A370EAA" w14:textId="77777777" w:rsidR="00A87C57" w:rsidRPr="0000392B" w:rsidRDefault="00A87C57" w:rsidP="0029415B">
            <w:pPr>
              <w:widowControl w:val="0"/>
              <w:suppressAutoHyphens/>
              <w:spacing w:after="120" w:line="276" w:lineRule="auto"/>
              <w:rPr>
                <w:rFonts w:cs="Arial"/>
                <w:color w:val="000000"/>
                <w:sz w:val="16"/>
                <w:szCs w:val="16"/>
              </w:rPr>
            </w:pPr>
          </w:p>
        </w:tc>
        <w:tc>
          <w:tcPr>
            <w:tcW w:w="1633" w:type="dxa"/>
          </w:tcPr>
          <w:p w14:paraId="1A370EAB" w14:textId="77777777" w:rsidR="00A87C57" w:rsidRPr="0000392B" w:rsidRDefault="00A87C57" w:rsidP="0029415B">
            <w:pPr>
              <w:widowControl w:val="0"/>
              <w:suppressAutoHyphens/>
              <w:spacing w:after="120" w:line="276" w:lineRule="auto"/>
              <w:rPr>
                <w:rFonts w:cs="Arial"/>
                <w:color w:val="000000"/>
                <w:sz w:val="16"/>
                <w:szCs w:val="16"/>
              </w:rPr>
            </w:pPr>
          </w:p>
        </w:tc>
      </w:tr>
      <w:tr w:rsidR="00A87C57" w:rsidRPr="0000392B" w14:paraId="1A370EB6" w14:textId="77777777" w:rsidTr="00A87C57">
        <w:trPr>
          <w:trHeight w:val="375"/>
        </w:trPr>
        <w:tc>
          <w:tcPr>
            <w:tcW w:w="816" w:type="dxa"/>
          </w:tcPr>
          <w:p w14:paraId="1A370EAF" w14:textId="77777777" w:rsidR="00A87C57" w:rsidRPr="0000392B" w:rsidRDefault="00A87C57"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2</w:t>
            </w:r>
          </w:p>
        </w:tc>
        <w:tc>
          <w:tcPr>
            <w:tcW w:w="1796" w:type="dxa"/>
          </w:tcPr>
          <w:p w14:paraId="1A370EB0" w14:textId="77777777" w:rsidR="00A87C57" w:rsidRPr="0000392B" w:rsidRDefault="00A87C57" w:rsidP="0029415B">
            <w:pPr>
              <w:widowControl w:val="0"/>
              <w:suppressAutoHyphens/>
              <w:spacing w:after="120" w:line="276" w:lineRule="auto"/>
              <w:rPr>
                <w:rFonts w:cs="Arial"/>
                <w:color w:val="000000"/>
                <w:sz w:val="16"/>
                <w:szCs w:val="16"/>
              </w:rPr>
            </w:pPr>
          </w:p>
        </w:tc>
        <w:tc>
          <w:tcPr>
            <w:tcW w:w="1797" w:type="dxa"/>
          </w:tcPr>
          <w:p w14:paraId="1A370EB1" w14:textId="77777777" w:rsidR="00A87C57" w:rsidRPr="0000392B" w:rsidRDefault="00A87C57" w:rsidP="0029415B">
            <w:pPr>
              <w:widowControl w:val="0"/>
              <w:suppressAutoHyphens/>
              <w:spacing w:after="120" w:line="276" w:lineRule="auto"/>
              <w:rPr>
                <w:rFonts w:cs="Arial"/>
                <w:color w:val="000000"/>
                <w:sz w:val="16"/>
                <w:szCs w:val="16"/>
              </w:rPr>
            </w:pPr>
          </w:p>
        </w:tc>
        <w:tc>
          <w:tcPr>
            <w:tcW w:w="1306" w:type="dxa"/>
          </w:tcPr>
          <w:p w14:paraId="1A370EB2" w14:textId="77777777" w:rsidR="00A87C57" w:rsidRPr="0000392B" w:rsidRDefault="00A87C57" w:rsidP="0029415B">
            <w:pPr>
              <w:widowControl w:val="0"/>
              <w:suppressAutoHyphens/>
              <w:spacing w:after="120" w:line="276" w:lineRule="auto"/>
              <w:rPr>
                <w:rFonts w:cs="Arial"/>
                <w:color w:val="000000"/>
                <w:sz w:val="16"/>
                <w:szCs w:val="16"/>
              </w:rPr>
            </w:pPr>
          </w:p>
        </w:tc>
        <w:tc>
          <w:tcPr>
            <w:tcW w:w="1632" w:type="dxa"/>
          </w:tcPr>
          <w:p w14:paraId="1A370EB3" w14:textId="77777777" w:rsidR="00A87C57" w:rsidRPr="0000392B" w:rsidRDefault="00A87C57" w:rsidP="0029415B">
            <w:pPr>
              <w:widowControl w:val="0"/>
              <w:suppressAutoHyphens/>
              <w:spacing w:after="120" w:line="276" w:lineRule="auto"/>
              <w:rPr>
                <w:rFonts w:cs="Arial"/>
                <w:color w:val="000000"/>
                <w:sz w:val="16"/>
                <w:szCs w:val="16"/>
              </w:rPr>
            </w:pPr>
          </w:p>
        </w:tc>
        <w:tc>
          <w:tcPr>
            <w:tcW w:w="1633" w:type="dxa"/>
          </w:tcPr>
          <w:p w14:paraId="1A370EB4" w14:textId="77777777" w:rsidR="00A87C57" w:rsidRPr="0000392B" w:rsidRDefault="00A87C57" w:rsidP="0029415B">
            <w:pPr>
              <w:widowControl w:val="0"/>
              <w:suppressAutoHyphens/>
              <w:spacing w:after="120" w:line="276" w:lineRule="auto"/>
              <w:rPr>
                <w:rFonts w:cs="Arial"/>
                <w:color w:val="000000"/>
                <w:sz w:val="16"/>
                <w:szCs w:val="16"/>
              </w:rPr>
            </w:pPr>
          </w:p>
        </w:tc>
      </w:tr>
      <w:tr w:rsidR="00A87C57" w:rsidRPr="0000392B" w14:paraId="1A370EBE" w14:textId="77777777" w:rsidTr="00A87C57">
        <w:trPr>
          <w:trHeight w:val="393"/>
        </w:trPr>
        <w:tc>
          <w:tcPr>
            <w:tcW w:w="816" w:type="dxa"/>
          </w:tcPr>
          <w:p w14:paraId="1A370EB7" w14:textId="77777777" w:rsidR="00A87C57" w:rsidRPr="0000392B" w:rsidRDefault="00A87C57"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3</w:t>
            </w:r>
          </w:p>
        </w:tc>
        <w:tc>
          <w:tcPr>
            <w:tcW w:w="1796" w:type="dxa"/>
          </w:tcPr>
          <w:p w14:paraId="1A370EB8" w14:textId="77777777" w:rsidR="00A87C57" w:rsidRPr="0000392B" w:rsidRDefault="00A87C57" w:rsidP="0029415B">
            <w:pPr>
              <w:widowControl w:val="0"/>
              <w:suppressAutoHyphens/>
              <w:spacing w:after="120" w:line="276" w:lineRule="auto"/>
              <w:rPr>
                <w:rFonts w:cs="Arial"/>
                <w:color w:val="000000"/>
                <w:sz w:val="16"/>
                <w:szCs w:val="16"/>
              </w:rPr>
            </w:pPr>
          </w:p>
        </w:tc>
        <w:tc>
          <w:tcPr>
            <w:tcW w:w="1797" w:type="dxa"/>
          </w:tcPr>
          <w:p w14:paraId="1A370EB9" w14:textId="77777777" w:rsidR="00A87C57" w:rsidRPr="0000392B" w:rsidRDefault="00A87C57" w:rsidP="0029415B">
            <w:pPr>
              <w:widowControl w:val="0"/>
              <w:suppressAutoHyphens/>
              <w:spacing w:after="120" w:line="276" w:lineRule="auto"/>
              <w:rPr>
                <w:rFonts w:cs="Arial"/>
                <w:color w:val="000000"/>
                <w:sz w:val="16"/>
                <w:szCs w:val="16"/>
              </w:rPr>
            </w:pPr>
          </w:p>
        </w:tc>
        <w:tc>
          <w:tcPr>
            <w:tcW w:w="1306" w:type="dxa"/>
          </w:tcPr>
          <w:p w14:paraId="1A370EBA" w14:textId="77777777" w:rsidR="00A87C57" w:rsidRPr="0000392B" w:rsidRDefault="00A87C57" w:rsidP="0029415B">
            <w:pPr>
              <w:widowControl w:val="0"/>
              <w:suppressAutoHyphens/>
              <w:spacing w:after="120" w:line="276" w:lineRule="auto"/>
              <w:rPr>
                <w:rFonts w:cs="Arial"/>
                <w:color w:val="000000"/>
                <w:sz w:val="16"/>
                <w:szCs w:val="16"/>
              </w:rPr>
            </w:pPr>
          </w:p>
        </w:tc>
        <w:tc>
          <w:tcPr>
            <w:tcW w:w="1632" w:type="dxa"/>
          </w:tcPr>
          <w:p w14:paraId="1A370EBB" w14:textId="77777777" w:rsidR="00A87C57" w:rsidRPr="0000392B" w:rsidRDefault="00A87C57" w:rsidP="0029415B">
            <w:pPr>
              <w:widowControl w:val="0"/>
              <w:suppressAutoHyphens/>
              <w:spacing w:after="120" w:line="276" w:lineRule="auto"/>
              <w:rPr>
                <w:rFonts w:cs="Arial"/>
                <w:color w:val="000000"/>
                <w:sz w:val="16"/>
                <w:szCs w:val="16"/>
              </w:rPr>
            </w:pPr>
          </w:p>
        </w:tc>
        <w:tc>
          <w:tcPr>
            <w:tcW w:w="1633" w:type="dxa"/>
          </w:tcPr>
          <w:p w14:paraId="1A370EBC" w14:textId="77777777" w:rsidR="00A87C57" w:rsidRPr="0000392B" w:rsidRDefault="00A87C57" w:rsidP="0029415B">
            <w:pPr>
              <w:widowControl w:val="0"/>
              <w:suppressAutoHyphens/>
              <w:spacing w:after="120" w:line="276" w:lineRule="auto"/>
              <w:rPr>
                <w:rFonts w:cs="Arial"/>
                <w:color w:val="000000"/>
                <w:sz w:val="16"/>
                <w:szCs w:val="16"/>
              </w:rPr>
            </w:pPr>
          </w:p>
        </w:tc>
      </w:tr>
      <w:tr w:rsidR="00A87C57" w:rsidRPr="0000392B" w14:paraId="1A370EC6" w14:textId="77777777" w:rsidTr="00A87C57">
        <w:trPr>
          <w:trHeight w:val="393"/>
        </w:trPr>
        <w:tc>
          <w:tcPr>
            <w:tcW w:w="816" w:type="dxa"/>
          </w:tcPr>
          <w:p w14:paraId="1A370EBF" w14:textId="77777777" w:rsidR="00A87C57" w:rsidRPr="0000392B" w:rsidRDefault="00A87C57" w:rsidP="0029415B">
            <w:pPr>
              <w:widowControl w:val="0"/>
              <w:suppressAutoHyphens/>
              <w:spacing w:after="120" w:line="276" w:lineRule="auto"/>
              <w:jc w:val="center"/>
              <w:rPr>
                <w:rFonts w:cs="Arial"/>
                <w:b/>
                <w:color w:val="000000"/>
                <w:sz w:val="16"/>
                <w:szCs w:val="16"/>
              </w:rPr>
            </w:pPr>
            <w:r w:rsidRPr="0000392B">
              <w:rPr>
                <w:rFonts w:cs="Arial"/>
                <w:b/>
                <w:color w:val="000000"/>
                <w:sz w:val="16"/>
                <w:szCs w:val="16"/>
              </w:rPr>
              <w:t>...</w:t>
            </w:r>
          </w:p>
        </w:tc>
        <w:tc>
          <w:tcPr>
            <w:tcW w:w="1796" w:type="dxa"/>
          </w:tcPr>
          <w:p w14:paraId="1A370EC0" w14:textId="77777777" w:rsidR="00A87C57" w:rsidRPr="0000392B" w:rsidRDefault="00A87C57" w:rsidP="0029415B">
            <w:pPr>
              <w:widowControl w:val="0"/>
              <w:suppressAutoHyphens/>
              <w:spacing w:after="120" w:line="276" w:lineRule="auto"/>
              <w:rPr>
                <w:rFonts w:cs="Arial"/>
                <w:color w:val="000000"/>
                <w:sz w:val="16"/>
                <w:szCs w:val="16"/>
              </w:rPr>
            </w:pPr>
          </w:p>
        </w:tc>
        <w:tc>
          <w:tcPr>
            <w:tcW w:w="1797" w:type="dxa"/>
          </w:tcPr>
          <w:p w14:paraId="1A370EC1" w14:textId="77777777" w:rsidR="00A87C57" w:rsidRPr="0000392B" w:rsidRDefault="00A87C57" w:rsidP="0029415B">
            <w:pPr>
              <w:widowControl w:val="0"/>
              <w:suppressAutoHyphens/>
              <w:spacing w:after="120" w:line="276" w:lineRule="auto"/>
              <w:rPr>
                <w:rFonts w:cs="Arial"/>
                <w:color w:val="000000"/>
                <w:sz w:val="16"/>
                <w:szCs w:val="16"/>
              </w:rPr>
            </w:pPr>
          </w:p>
        </w:tc>
        <w:tc>
          <w:tcPr>
            <w:tcW w:w="1306" w:type="dxa"/>
          </w:tcPr>
          <w:p w14:paraId="1A370EC2" w14:textId="77777777" w:rsidR="00A87C57" w:rsidRPr="0000392B" w:rsidRDefault="00A87C57" w:rsidP="0029415B">
            <w:pPr>
              <w:widowControl w:val="0"/>
              <w:suppressAutoHyphens/>
              <w:spacing w:after="120" w:line="276" w:lineRule="auto"/>
              <w:rPr>
                <w:rFonts w:cs="Arial"/>
                <w:color w:val="000000"/>
                <w:sz w:val="16"/>
                <w:szCs w:val="16"/>
              </w:rPr>
            </w:pPr>
          </w:p>
        </w:tc>
        <w:tc>
          <w:tcPr>
            <w:tcW w:w="1632" w:type="dxa"/>
          </w:tcPr>
          <w:p w14:paraId="1A370EC3" w14:textId="77777777" w:rsidR="00A87C57" w:rsidRPr="0000392B" w:rsidRDefault="00A87C57" w:rsidP="0029415B">
            <w:pPr>
              <w:widowControl w:val="0"/>
              <w:suppressAutoHyphens/>
              <w:spacing w:after="120" w:line="276" w:lineRule="auto"/>
              <w:rPr>
                <w:rFonts w:cs="Arial"/>
                <w:color w:val="000000"/>
                <w:sz w:val="16"/>
                <w:szCs w:val="16"/>
              </w:rPr>
            </w:pPr>
          </w:p>
        </w:tc>
        <w:tc>
          <w:tcPr>
            <w:tcW w:w="1633" w:type="dxa"/>
          </w:tcPr>
          <w:p w14:paraId="1A370EC4" w14:textId="77777777" w:rsidR="00A87C57" w:rsidRPr="0000392B" w:rsidRDefault="00A87C57" w:rsidP="0029415B">
            <w:pPr>
              <w:widowControl w:val="0"/>
              <w:suppressAutoHyphens/>
              <w:spacing w:after="120" w:line="276" w:lineRule="auto"/>
              <w:rPr>
                <w:rFonts w:cs="Arial"/>
                <w:color w:val="000000"/>
                <w:sz w:val="16"/>
                <w:szCs w:val="16"/>
              </w:rPr>
            </w:pPr>
          </w:p>
        </w:tc>
      </w:tr>
    </w:tbl>
    <w:p w14:paraId="25050A2B" w14:textId="77777777" w:rsidR="000B1AC5" w:rsidRDefault="000B1AC5" w:rsidP="0029415B">
      <w:pPr>
        <w:autoSpaceDE w:val="0"/>
        <w:spacing w:after="120" w:line="276" w:lineRule="auto"/>
        <w:jc w:val="both"/>
        <w:rPr>
          <w:rFonts w:cs="Arial"/>
          <w:b/>
          <w:color w:val="000000"/>
          <w:szCs w:val="20"/>
        </w:rPr>
      </w:pPr>
    </w:p>
    <w:p w14:paraId="51A41DCD" w14:textId="41042514"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t xml:space="preserve"> </w:t>
      </w: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72"/>
        <w:gridCol w:w="1221"/>
        <w:gridCol w:w="2607"/>
        <w:gridCol w:w="1472"/>
        <w:gridCol w:w="1560"/>
      </w:tblGrid>
      <w:tr w:rsidR="002C7035" w:rsidRPr="00CA02C8" w14:paraId="46354076" w14:textId="77777777" w:rsidTr="002C7035">
        <w:tc>
          <w:tcPr>
            <w:tcW w:w="9039" w:type="dxa"/>
            <w:gridSpan w:val="6"/>
            <w:tcBorders>
              <w:top w:val="single" w:sz="4" w:space="0" w:color="auto"/>
              <w:left w:val="single" w:sz="4" w:space="0" w:color="auto"/>
              <w:bottom w:val="single" w:sz="4" w:space="0" w:color="auto"/>
              <w:right w:val="single" w:sz="4" w:space="0" w:color="auto"/>
            </w:tcBorders>
          </w:tcPr>
          <w:p w14:paraId="226CE260" w14:textId="0C5FA018"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Gerenciador:</w:t>
            </w:r>
          </w:p>
        </w:tc>
      </w:tr>
      <w:tr w:rsidR="002C7035" w:rsidRPr="00CA02C8" w14:paraId="3563DE39" w14:textId="77777777" w:rsidTr="002C7035">
        <w:tc>
          <w:tcPr>
            <w:tcW w:w="707" w:type="dxa"/>
            <w:tcBorders>
              <w:top w:val="single" w:sz="4" w:space="0" w:color="auto"/>
              <w:left w:val="single" w:sz="4" w:space="0" w:color="auto"/>
              <w:bottom w:val="single" w:sz="4" w:space="0" w:color="auto"/>
              <w:right w:val="single" w:sz="4" w:space="0" w:color="auto"/>
            </w:tcBorders>
            <w:hideMark/>
          </w:tcPr>
          <w:p w14:paraId="1E1CE021" w14:textId="77777777" w:rsidR="002C7035" w:rsidRPr="00CA02C8" w:rsidRDefault="002C7035" w:rsidP="009D4E91">
            <w:pPr>
              <w:autoSpaceDE w:val="0"/>
              <w:spacing w:after="120" w:line="276" w:lineRule="auto"/>
              <w:jc w:val="both"/>
              <w:rPr>
                <w:rFonts w:cs="Arial"/>
                <w:b/>
                <w:i/>
                <w:color w:val="FF0000"/>
                <w:szCs w:val="20"/>
                <w:highlight w:val="cyan"/>
              </w:rPr>
            </w:pPr>
            <w:r w:rsidRPr="00CA02C8">
              <w:rPr>
                <w:rFonts w:cs="Arial"/>
                <w:b/>
                <w:i/>
                <w:color w:val="FF0000"/>
                <w:szCs w:val="20"/>
                <w:highlight w:val="cyan"/>
              </w:rPr>
              <w:t>item</w:t>
            </w:r>
          </w:p>
        </w:tc>
        <w:tc>
          <w:tcPr>
            <w:tcW w:w="1472" w:type="dxa"/>
            <w:tcBorders>
              <w:top w:val="single" w:sz="4" w:space="0" w:color="auto"/>
              <w:left w:val="single" w:sz="4" w:space="0" w:color="auto"/>
              <w:bottom w:val="single" w:sz="4" w:space="0" w:color="auto"/>
              <w:right w:val="single" w:sz="4" w:space="0" w:color="auto"/>
            </w:tcBorders>
            <w:hideMark/>
          </w:tcPr>
          <w:p w14:paraId="54CF1054" w14:textId="77777777"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221" w:type="dxa"/>
            <w:tcBorders>
              <w:top w:val="single" w:sz="4" w:space="0" w:color="auto"/>
              <w:left w:val="single" w:sz="4" w:space="0" w:color="auto"/>
              <w:bottom w:val="single" w:sz="4" w:space="0" w:color="auto"/>
              <w:right w:val="single" w:sz="4" w:space="0" w:color="auto"/>
            </w:tcBorders>
            <w:hideMark/>
          </w:tcPr>
          <w:p w14:paraId="26B24527" w14:textId="77777777" w:rsidR="002C7035" w:rsidRPr="00CA02C8" w:rsidRDefault="002C7035" w:rsidP="009D4E91">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2013AC75" w14:textId="77777777" w:rsidR="002C7035" w:rsidRPr="00CA02C8" w:rsidRDefault="002C7035" w:rsidP="009D4E91">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2DCBBC54" w14:textId="77777777"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lastRenderedPageBreak/>
              <w:t>MEDIDA</w:t>
            </w:r>
          </w:p>
        </w:tc>
        <w:tc>
          <w:tcPr>
            <w:tcW w:w="2607" w:type="dxa"/>
            <w:tcBorders>
              <w:top w:val="single" w:sz="4" w:space="0" w:color="auto"/>
              <w:left w:val="single" w:sz="4" w:space="0" w:color="auto"/>
              <w:bottom w:val="single" w:sz="4" w:space="0" w:color="auto"/>
              <w:right w:val="single" w:sz="4" w:space="0" w:color="auto"/>
            </w:tcBorders>
            <w:hideMark/>
          </w:tcPr>
          <w:p w14:paraId="7C04A25A" w14:textId="77777777" w:rsidR="002C7035" w:rsidRPr="00CA02C8" w:rsidRDefault="002C7035" w:rsidP="009D4E91">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lastRenderedPageBreak/>
              <w:t>REQUISIÇÃO</w:t>
            </w:r>
          </w:p>
          <w:p w14:paraId="58D54D9B" w14:textId="77777777"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14:paraId="0A0F1757" w14:textId="77777777" w:rsidR="002C7035" w:rsidRPr="00CA02C8" w:rsidRDefault="002C7035" w:rsidP="009D4E91">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7FFF2AE2" w14:textId="77777777"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560" w:type="dxa"/>
            <w:tcBorders>
              <w:top w:val="single" w:sz="4" w:space="0" w:color="auto"/>
              <w:left w:val="single" w:sz="4" w:space="0" w:color="auto"/>
              <w:bottom w:val="single" w:sz="4" w:space="0" w:color="auto"/>
              <w:right w:val="single" w:sz="4" w:space="0" w:color="auto"/>
            </w:tcBorders>
            <w:hideMark/>
          </w:tcPr>
          <w:p w14:paraId="299AC8FF" w14:textId="77777777"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321D9EDA" w14:textId="77777777" w:rsidR="002C7035" w:rsidRPr="00CA02C8" w:rsidRDefault="002C7035" w:rsidP="009D4E91">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5744ADA8" w14:textId="77777777" w:rsidTr="002C7035">
        <w:tc>
          <w:tcPr>
            <w:tcW w:w="707" w:type="dxa"/>
            <w:tcBorders>
              <w:top w:val="single" w:sz="4" w:space="0" w:color="auto"/>
              <w:left w:val="single" w:sz="4" w:space="0" w:color="auto"/>
              <w:bottom w:val="single" w:sz="4" w:space="0" w:color="auto"/>
              <w:right w:val="single" w:sz="4" w:space="0" w:color="auto"/>
            </w:tcBorders>
          </w:tcPr>
          <w:p w14:paraId="5351000E" w14:textId="77777777" w:rsidR="002C7035" w:rsidRPr="00CA02C8" w:rsidRDefault="002C7035" w:rsidP="009D4E91">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657C00A3" w14:textId="77777777" w:rsidR="002C7035" w:rsidRPr="00CA02C8" w:rsidRDefault="002C7035" w:rsidP="009D4E91">
            <w:pPr>
              <w:autoSpaceDE w:val="0"/>
              <w:spacing w:after="120" w:line="276" w:lineRule="auto"/>
              <w:jc w:val="both"/>
              <w:rPr>
                <w:rFonts w:cs="Arial"/>
                <w:b/>
                <w:color w:val="FF0000"/>
                <w:szCs w:val="20"/>
                <w:highlight w:val="cyan"/>
              </w:rPr>
            </w:pPr>
          </w:p>
        </w:tc>
        <w:tc>
          <w:tcPr>
            <w:tcW w:w="1221" w:type="dxa"/>
            <w:tcBorders>
              <w:top w:val="single" w:sz="4" w:space="0" w:color="auto"/>
              <w:left w:val="single" w:sz="4" w:space="0" w:color="auto"/>
              <w:bottom w:val="single" w:sz="4" w:space="0" w:color="auto"/>
              <w:right w:val="single" w:sz="4" w:space="0" w:color="auto"/>
            </w:tcBorders>
          </w:tcPr>
          <w:p w14:paraId="6131481A" w14:textId="77777777" w:rsidR="002C7035" w:rsidRPr="00CA02C8" w:rsidRDefault="002C7035" w:rsidP="009D4E91">
            <w:pPr>
              <w:autoSpaceDE w:val="0"/>
              <w:spacing w:after="120" w:line="276" w:lineRule="auto"/>
              <w:jc w:val="both"/>
              <w:rPr>
                <w:rFonts w:cs="Arial"/>
                <w:b/>
                <w:color w:val="FF0000"/>
                <w:szCs w:val="20"/>
                <w:highlight w:val="cyan"/>
              </w:rPr>
            </w:pPr>
          </w:p>
        </w:tc>
        <w:tc>
          <w:tcPr>
            <w:tcW w:w="2607" w:type="dxa"/>
            <w:tcBorders>
              <w:top w:val="single" w:sz="4" w:space="0" w:color="auto"/>
              <w:left w:val="single" w:sz="4" w:space="0" w:color="auto"/>
              <w:bottom w:val="single" w:sz="4" w:space="0" w:color="auto"/>
              <w:right w:val="single" w:sz="4" w:space="0" w:color="auto"/>
            </w:tcBorders>
          </w:tcPr>
          <w:p w14:paraId="3AA7F3F3" w14:textId="77777777" w:rsidR="002C7035" w:rsidRPr="00CA02C8" w:rsidRDefault="002C7035" w:rsidP="009D4E91">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58467756" w14:textId="77777777" w:rsidR="002C7035" w:rsidRPr="00CA02C8" w:rsidRDefault="002C7035" w:rsidP="009D4E91">
            <w:pPr>
              <w:autoSpaceDE w:val="0"/>
              <w:spacing w:after="120" w:line="276" w:lineRule="auto"/>
              <w:jc w:val="both"/>
              <w:rPr>
                <w:rFonts w:cs="Arial"/>
                <w:b/>
                <w:color w:val="FF0000"/>
                <w:szCs w:val="20"/>
                <w:highlight w:val="cyan"/>
              </w:rPr>
            </w:pPr>
          </w:p>
        </w:tc>
        <w:tc>
          <w:tcPr>
            <w:tcW w:w="1560" w:type="dxa"/>
            <w:tcBorders>
              <w:top w:val="single" w:sz="4" w:space="0" w:color="auto"/>
              <w:left w:val="single" w:sz="4" w:space="0" w:color="auto"/>
              <w:bottom w:val="single" w:sz="4" w:space="0" w:color="auto"/>
              <w:right w:val="single" w:sz="4" w:space="0" w:color="auto"/>
            </w:tcBorders>
          </w:tcPr>
          <w:p w14:paraId="62B1BA4B" w14:textId="77777777" w:rsidR="002C7035" w:rsidRPr="00CA02C8" w:rsidRDefault="002C7035" w:rsidP="009D4E91">
            <w:pPr>
              <w:autoSpaceDE w:val="0"/>
              <w:spacing w:after="120" w:line="276" w:lineRule="auto"/>
              <w:jc w:val="both"/>
              <w:rPr>
                <w:rFonts w:cs="Arial"/>
                <w:b/>
                <w:color w:val="FF0000"/>
                <w:szCs w:val="20"/>
                <w:highlight w:val="cyan"/>
              </w:rPr>
            </w:pPr>
          </w:p>
        </w:tc>
      </w:tr>
    </w:tbl>
    <w:p w14:paraId="00C6DAC8" w14:textId="77777777" w:rsidR="000B1AC5" w:rsidRPr="00CA02C8" w:rsidRDefault="000B1AC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AE7520" w:rsidRPr="00AE7520" w14:paraId="12D04749" w14:textId="77777777" w:rsidTr="002C7035">
        <w:tc>
          <w:tcPr>
            <w:tcW w:w="8832" w:type="dxa"/>
            <w:gridSpan w:val="6"/>
            <w:tcBorders>
              <w:top w:val="single" w:sz="4" w:space="0" w:color="auto"/>
              <w:left w:val="single" w:sz="4" w:space="0" w:color="auto"/>
              <w:bottom w:val="single" w:sz="4" w:space="0" w:color="auto"/>
              <w:right w:val="single" w:sz="4" w:space="0" w:color="auto"/>
            </w:tcBorders>
          </w:tcPr>
          <w:p w14:paraId="607F6847" w14:textId="33AE73D7" w:rsidR="002C7035" w:rsidRPr="00AE7520" w:rsidRDefault="002C7035" w:rsidP="002C7035">
            <w:pPr>
              <w:autoSpaceDE w:val="0"/>
              <w:spacing w:after="120" w:line="276" w:lineRule="auto"/>
              <w:jc w:val="both"/>
              <w:rPr>
                <w:rFonts w:cs="Arial"/>
                <w:b/>
                <w:i/>
                <w:color w:val="7F7F7F" w:themeColor="text1" w:themeTint="80"/>
                <w:szCs w:val="20"/>
              </w:rPr>
            </w:pPr>
            <w:r w:rsidRPr="00AE7520">
              <w:rPr>
                <w:rFonts w:cs="Arial"/>
                <w:b/>
                <w:i/>
                <w:color w:val="7F7F7F" w:themeColor="text1" w:themeTint="80"/>
                <w:szCs w:val="20"/>
              </w:rPr>
              <w:t>Órgão Participante:</w:t>
            </w:r>
            <w:r w:rsidR="00AE7520">
              <w:rPr>
                <w:rFonts w:cs="Arial"/>
                <w:b/>
                <w:i/>
                <w:color w:val="7F7F7F" w:themeColor="text1" w:themeTint="80"/>
                <w:szCs w:val="20"/>
              </w:rPr>
              <w:t xml:space="preserve"> (Não Preencher)</w:t>
            </w:r>
          </w:p>
        </w:tc>
      </w:tr>
      <w:tr w:rsidR="00AE7520" w:rsidRPr="00AE7520" w14:paraId="2434583D" w14:textId="77777777" w:rsidTr="002C7035">
        <w:tc>
          <w:tcPr>
            <w:tcW w:w="1472" w:type="dxa"/>
            <w:tcBorders>
              <w:top w:val="single" w:sz="4" w:space="0" w:color="auto"/>
              <w:left w:val="single" w:sz="4" w:space="0" w:color="auto"/>
              <w:bottom w:val="single" w:sz="4" w:space="0" w:color="auto"/>
              <w:right w:val="single" w:sz="4" w:space="0" w:color="auto"/>
            </w:tcBorders>
            <w:hideMark/>
          </w:tcPr>
          <w:p w14:paraId="5B4B66AD" w14:textId="4BF8B643" w:rsidR="002C7035" w:rsidRPr="00AE7520" w:rsidRDefault="002C7035" w:rsidP="002C7035">
            <w:pPr>
              <w:autoSpaceDE w:val="0"/>
              <w:spacing w:after="120" w:line="276" w:lineRule="auto"/>
              <w:jc w:val="both"/>
              <w:rPr>
                <w:rFonts w:cs="Arial"/>
                <w:b/>
                <w:i/>
                <w:color w:val="7F7F7F" w:themeColor="text1" w:themeTint="80"/>
                <w:szCs w:val="20"/>
              </w:rPr>
            </w:pPr>
            <w:r w:rsidRPr="00AE7520">
              <w:rPr>
                <w:rFonts w:cs="Arial"/>
                <w:b/>
                <w:i/>
                <w:color w:val="7F7F7F" w:themeColor="text1" w:themeTint="80"/>
                <w:szCs w:val="20"/>
              </w:rPr>
              <w:t>item</w:t>
            </w:r>
          </w:p>
        </w:tc>
        <w:tc>
          <w:tcPr>
            <w:tcW w:w="1472" w:type="dxa"/>
            <w:tcBorders>
              <w:top w:val="single" w:sz="4" w:space="0" w:color="auto"/>
              <w:left w:val="single" w:sz="4" w:space="0" w:color="auto"/>
              <w:bottom w:val="single" w:sz="4" w:space="0" w:color="auto"/>
              <w:right w:val="single" w:sz="4" w:space="0" w:color="auto"/>
            </w:tcBorders>
            <w:hideMark/>
          </w:tcPr>
          <w:p w14:paraId="76AEECA9" w14:textId="64ED46E2" w:rsidR="002C7035" w:rsidRPr="00AE7520" w:rsidRDefault="002C7035" w:rsidP="002C7035">
            <w:pPr>
              <w:autoSpaceDE w:val="0"/>
              <w:spacing w:after="120" w:line="276" w:lineRule="auto"/>
              <w:jc w:val="center"/>
              <w:rPr>
                <w:rFonts w:cs="Arial"/>
                <w:b/>
                <w:i/>
                <w:color w:val="7F7F7F" w:themeColor="text1" w:themeTint="80"/>
                <w:szCs w:val="20"/>
              </w:rPr>
            </w:pPr>
            <w:r w:rsidRPr="00AE7520">
              <w:rPr>
                <w:rFonts w:cs="Arial"/>
                <w:b/>
                <w:bCs/>
                <w:i/>
                <w:color w:val="7F7F7F" w:themeColor="text1" w:themeTint="8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1335B338" w14:textId="77777777" w:rsidR="002C7035" w:rsidRPr="00AE7520" w:rsidRDefault="002C7035" w:rsidP="002C7035">
            <w:pPr>
              <w:widowControl w:val="0"/>
              <w:suppressAutoHyphens/>
              <w:spacing w:after="120" w:line="276" w:lineRule="auto"/>
              <w:jc w:val="center"/>
              <w:rPr>
                <w:rFonts w:cs="Arial"/>
                <w:b/>
                <w:bCs/>
                <w:i/>
                <w:color w:val="7F7F7F" w:themeColor="text1" w:themeTint="80"/>
                <w:szCs w:val="20"/>
              </w:rPr>
            </w:pPr>
            <w:r w:rsidRPr="00AE7520">
              <w:rPr>
                <w:rFonts w:cs="Arial"/>
                <w:b/>
                <w:bCs/>
                <w:i/>
                <w:color w:val="7F7F7F" w:themeColor="text1" w:themeTint="80"/>
                <w:szCs w:val="20"/>
              </w:rPr>
              <w:t>UNIDADE</w:t>
            </w:r>
          </w:p>
          <w:p w14:paraId="0E293633" w14:textId="77777777" w:rsidR="002C7035" w:rsidRPr="00AE7520" w:rsidRDefault="002C7035" w:rsidP="002C7035">
            <w:pPr>
              <w:widowControl w:val="0"/>
              <w:suppressAutoHyphens/>
              <w:spacing w:after="120" w:line="276" w:lineRule="auto"/>
              <w:jc w:val="center"/>
              <w:rPr>
                <w:rFonts w:cs="Arial"/>
                <w:b/>
                <w:bCs/>
                <w:i/>
                <w:color w:val="7F7F7F" w:themeColor="text1" w:themeTint="80"/>
                <w:szCs w:val="20"/>
              </w:rPr>
            </w:pPr>
            <w:r w:rsidRPr="00AE7520">
              <w:rPr>
                <w:rFonts w:cs="Arial"/>
                <w:b/>
                <w:bCs/>
                <w:i/>
                <w:color w:val="7F7F7F" w:themeColor="text1" w:themeTint="80"/>
                <w:szCs w:val="20"/>
              </w:rPr>
              <w:t>DE</w:t>
            </w:r>
          </w:p>
          <w:p w14:paraId="6A3AE3A9" w14:textId="5E11079C" w:rsidR="002C7035" w:rsidRPr="00AE7520" w:rsidRDefault="002C7035" w:rsidP="002C7035">
            <w:pPr>
              <w:autoSpaceDE w:val="0"/>
              <w:spacing w:after="120" w:line="276" w:lineRule="auto"/>
              <w:jc w:val="center"/>
              <w:rPr>
                <w:rFonts w:cs="Arial"/>
                <w:b/>
                <w:i/>
                <w:color w:val="7F7F7F" w:themeColor="text1" w:themeTint="80"/>
                <w:szCs w:val="20"/>
              </w:rPr>
            </w:pPr>
            <w:r w:rsidRPr="00AE7520">
              <w:rPr>
                <w:rFonts w:cs="Arial"/>
                <w:b/>
                <w:bCs/>
                <w:i/>
                <w:color w:val="7F7F7F" w:themeColor="text1" w:themeTint="8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0126A4F8" w14:textId="77777777" w:rsidR="002C7035" w:rsidRPr="00AE7520" w:rsidRDefault="002C7035" w:rsidP="002C7035">
            <w:pPr>
              <w:widowControl w:val="0"/>
              <w:suppressAutoHyphens/>
              <w:spacing w:after="120" w:line="276" w:lineRule="auto"/>
              <w:jc w:val="center"/>
              <w:rPr>
                <w:rFonts w:cs="Arial"/>
                <w:i/>
                <w:color w:val="7F7F7F" w:themeColor="text1" w:themeTint="80"/>
                <w:szCs w:val="20"/>
              </w:rPr>
            </w:pPr>
            <w:r w:rsidRPr="00AE7520">
              <w:rPr>
                <w:rFonts w:cs="Arial"/>
                <w:i/>
                <w:color w:val="7F7F7F" w:themeColor="text1" w:themeTint="80"/>
                <w:szCs w:val="20"/>
              </w:rPr>
              <w:t>REQUISIÇÃO</w:t>
            </w:r>
          </w:p>
          <w:p w14:paraId="67745E68" w14:textId="42937145" w:rsidR="002C7035" w:rsidRPr="00AE7520" w:rsidRDefault="002C7035" w:rsidP="002C7035">
            <w:pPr>
              <w:autoSpaceDE w:val="0"/>
              <w:spacing w:after="120" w:line="276" w:lineRule="auto"/>
              <w:jc w:val="center"/>
              <w:rPr>
                <w:rFonts w:cs="Arial"/>
                <w:b/>
                <w:i/>
                <w:color w:val="7F7F7F" w:themeColor="text1" w:themeTint="80"/>
                <w:szCs w:val="20"/>
              </w:rPr>
            </w:pPr>
            <w:r w:rsidRPr="00AE7520">
              <w:rPr>
                <w:rFonts w:cs="Arial"/>
                <w:i/>
                <w:color w:val="7F7F7F" w:themeColor="text1" w:themeTint="8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5345E668" w14:textId="77777777" w:rsidR="002C7035" w:rsidRPr="00AE7520" w:rsidRDefault="002C7035" w:rsidP="002C7035">
            <w:pPr>
              <w:widowControl w:val="0"/>
              <w:suppressAutoHyphens/>
              <w:spacing w:after="120" w:line="276" w:lineRule="auto"/>
              <w:jc w:val="center"/>
              <w:rPr>
                <w:rFonts w:cs="Arial"/>
                <w:i/>
                <w:color w:val="7F7F7F" w:themeColor="text1" w:themeTint="80"/>
                <w:szCs w:val="20"/>
              </w:rPr>
            </w:pPr>
            <w:r w:rsidRPr="00AE7520">
              <w:rPr>
                <w:rFonts w:cs="Arial"/>
                <w:i/>
                <w:color w:val="7F7F7F" w:themeColor="text1" w:themeTint="80"/>
                <w:szCs w:val="20"/>
              </w:rPr>
              <w:t>REQUISIÇÃO</w:t>
            </w:r>
          </w:p>
          <w:p w14:paraId="764E9D0C" w14:textId="3BA50EDB" w:rsidR="002C7035" w:rsidRPr="00AE7520" w:rsidRDefault="002C7035" w:rsidP="002C7035">
            <w:pPr>
              <w:autoSpaceDE w:val="0"/>
              <w:spacing w:after="120" w:line="276" w:lineRule="auto"/>
              <w:jc w:val="center"/>
              <w:rPr>
                <w:rFonts w:cs="Arial"/>
                <w:b/>
                <w:i/>
                <w:color w:val="7F7F7F" w:themeColor="text1" w:themeTint="80"/>
                <w:szCs w:val="20"/>
              </w:rPr>
            </w:pPr>
            <w:r w:rsidRPr="00AE7520">
              <w:rPr>
                <w:rFonts w:cs="Arial"/>
                <w:i/>
                <w:color w:val="7F7F7F" w:themeColor="text1" w:themeTint="8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61823491" w14:textId="77777777" w:rsidR="002C7035" w:rsidRPr="00AE7520" w:rsidRDefault="002C7035" w:rsidP="002C7035">
            <w:pPr>
              <w:autoSpaceDE w:val="0"/>
              <w:spacing w:after="120" w:line="276" w:lineRule="auto"/>
              <w:jc w:val="center"/>
              <w:rPr>
                <w:rFonts w:cs="Arial"/>
                <w:b/>
                <w:i/>
                <w:color w:val="7F7F7F" w:themeColor="text1" w:themeTint="80"/>
                <w:szCs w:val="20"/>
              </w:rPr>
            </w:pPr>
            <w:r w:rsidRPr="00AE7520">
              <w:rPr>
                <w:rFonts w:cs="Arial"/>
                <w:b/>
                <w:i/>
                <w:color w:val="7F7F7F" w:themeColor="text1" w:themeTint="80"/>
                <w:szCs w:val="20"/>
              </w:rPr>
              <w:t>Quantidade</w:t>
            </w:r>
          </w:p>
          <w:p w14:paraId="30396069" w14:textId="5B277657" w:rsidR="002C7035" w:rsidRPr="00AE7520" w:rsidRDefault="002C7035" w:rsidP="002C7035">
            <w:pPr>
              <w:autoSpaceDE w:val="0"/>
              <w:spacing w:after="120" w:line="276" w:lineRule="auto"/>
              <w:jc w:val="center"/>
              <w:rPr>
                <w:rFonts w:cs="Arial"/>
                <w:b/>
                <w:i/>
                <w:color w:val="7F7F7F" w:themeColor="text1" w:themeTint="80"/>
                <w:szCs w:val="20"/>
              </w:rPr>
            </w:pPr>
            <w:r w:rsidRPr="00AE7520">
              <w:rPr>
                <w:rFonts w:cs="Arial"/>
                <w:b/>
                <w:i/>
                <w:color w:val="7F7F7F" w:themeColor="text1" w:themeTint="80"/>
                <w:szCs w:val="20"/>
              </w:rPr>
              <w:t>total</w:t>
            </w:r>
          </w:p>
        </w:tc>
      </w:tr>
      <w:tr w:rsidR="002C7035" w:rsidRPr="00AE7520" w14:paraId="66EA2EB2" w14:textId="77777777" w:rsidTr="002C7035">
        <w:tc>
          <w:tcPr>
            <w:tcW w:w="1472" w:type="dxa"/>
            <w:tcBorders>
              <w:top w:val="single" w:sz="4" w:space="0" w:color="auto"/>
              <w:left w:val="single" w:sz="4" w:space="0" w:color="auto"/>
              <w:bottom w:val="single" w:sz="4" w:space="0" w:color="auto"/>
              <w:right w:val="single" w:sz="4" w:space="0" w:color="auto"/>
            </w:tcBorders>
          </w:tcPr>
          <w:p w14:paraId="0729E991" w14:textId="77777777" w:rsidR="002C7035" w:rsidRPr="00AE7520" w:rsidRDefault="002C7035" w:rsidP="002C7035">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6DF20523" w14:textId="77777777" w:rsidR="002C7035" w:rsidRPr="00AE7520" w:rsidRDefault="002C7035" w:rsidP="002C7035">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78BC0905" w14:textId="77777777" w:rsidR="002C7035" w:rsidRPr="00AE7520" w:rsidRDefault="002C7035" w:rsidP="002C7035">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60B30804" w14:textId="77777777" w:rsidR="002C7035" w:rsidRPr="00AE7520" w:rsidRDefault="002C7035" w:rsidP="002C7035">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4F475D64" w14:textId="77777777" w:rsidR="002C7035" w:rsidRPr="00AE7520" w:rsidRDefault="002C7035" w:rsidP="002C7035">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7FD69A4B" w14:textId="77777777" w:rsidR="002C7035" w:rsidRPr="00AE7520" w:rsidRDefault="002C7035" w:rsidP="002C7035">
            <w:pPr>
              <w:autoSpaceDE w:val="0"/>
              <w:spacing w:after="120" w:line="276" w:lineRule="auto"/>
              <w:jc w:val="both"/>
              <w:rPr>
                <w:rFonts w:cs="Arial"/>
                <w:b/>
                <w:color w:val="7F7F7F" w:themeColor="text1" w:themeTint="80"/>
                <w:szCs w:val="20"/>
              </w:rPr>
            </w:pPr>
          </w:p>
        </w:tc>
      </w:tr>
    </w:tbl>
    <w:p w14:paraId="64397D8B" w14:textId="77777777" w:rsidR="002C7035" w:rsidRPr="00AE7520" w:rsidRDefault="002C7035" w:rsidP="000B1AC5">
      <w:pPr>
        <w:autoSpaceDE w:val="0"/>
        <w:spacing w:after="120" w:line="276" w:lineRule="auto"/>
        <w:jc w:val="both"/>
        <w:rPr>
          <w:rFonts w:cs="Arial"/>
          <w:b/>
          <w:i/>
          <w:color w:val="7F7F7F" w:themeColor="text1" w:themeTint="8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AE7520" w:rsidRPr="00AE7520" w14:paraId="48BB6A08" w14:textId="77777777" w:rsidTr="00AC24C9">
        <w:tc>
          <w:tcPr>
            <w:tcW w:w="8832" w:type="dxa"/>
            <w:gridSpan w:val="6"/>
            <w:tcBorders>
              <w:top w:val="single" w:sz="4" w:space="0" w:color="auto"/>
              <w:left w:val="single" w:sz="4" w:space="0" w:color="auto"/>
              <w:bottom w:val="single" w:sz="4" w:space="0" w:color="auto"/>
              <w:right w:val="single" w:sz="4" w:space="0" w:color="auto"/>
            </w:tcBorders>
          </w:tcPr>
          <w:p w14:paraId="39DF5B39" w14:textId="38A13AF3" w:rsidR="002C7035" w:rsidRPr="00AE7520" w:rsidRDefault="002C7035" w:rsidP="00AC24C9">
            <w:pPr>
              <w:autoSpaceDE w:val="0"/>
              <w:spacing w:after="120" w:line="276" w:lineRule="auto"/>
              <w:jc w:val="both"/>
              <w:rPr>
                <w:rFonts w:cs="Arial"/>
                <w:b/>
                <w:i/>
                <w:color w:val="7F7F7F" w:themeColor="text1" w:themeTint="80"/>
                <w:szCs w:val="20"/>
              </w:rPr>
            </w:pPr>
            <w:r w:rsidRPr="00AE7520">
              <w:rPr>
                <w:rFonts w:cs="Arial"/>
                <w:b/>
                <w:i/>
                <w:color w:val="7F7F7F" w:themeColor="text1" w:themeTint="80"/>
                <w:szCs w:val="20"/>
              </w:rPr>
              <w:t>Órgão Participante</w:t>
            </w:r>
            <w:r w:rsidR="00AE7520" w:rsidRPr="00AE7520">
              <w:rPr>
                <w:rFonts w:cs="Arial"/>
                <w:b/>
                <w:i/>
                <w:color w:val="7F7F7F" w:themeColor="text1" w:themeTint="80"/>
                <w:szCs w:val="20"/>
              </w:rPr>
              <w:t>:</w:t>
            </w:r>
            <w:r w:rsidR="00AE7520">
              <w:rPr>
                <w:rFonts w:cs="Arial"/>
                <w:b/>
                <w:i/>
                <w:color w:val="7F7F7F" w:themeColor="text1" w:themeTint="80"/>
                <w:szCs w:val="20"/>
              </w:rPr>
              <w:t xml:space="preserve"> (Não Preencher)</w:t>
            </w:r>
          </w:p>
        </w:tc>
      </w:tr>
      <w:tr w:rsidR="00AE7520" w:rsidRPr="00AE7520" w14:paraId="0FB7B46D" w14:textId="77777777" w:rsidTr="00AC24C9">
        <w:tc>
          <w:tcPr>
            <w:tcW w:w="1472" w:type="dxa"/>
            <w:tcBorders>
              <w:top w:val="single" w:sz="4" w:space="0" w:color="auto"/>
              <w:left w:val="single" w:sz="4" w:space="0" w:color="auto"/>
              <w:bottom w:val="single" w:sz="4" w:space="0" w:color="auto"/>
              <w:right w:val="single" w:sz="4" w:space="0" w:color="auto"/>
            </w:tcBorders>
            <w:hideMark/>
          </w:tcPr>
          <w:p w14:paraId="58DF83F4" w14:textId="77777777" w:rsidR="002C7035" w:rsidRPr="00AE7520" w:rsidRDefault="002C7035" w:rsidP="00AC24C9">
            <w:pPr>
              <w:autoSpaceDE w:val="0"/>
              <w:spacing w:after="120" w:line="276" w:lineRule="auto"/>
              <w:jc w:val="both"/>
              <w:rPr>
                <w:rFonts w:cs="Arial"/>
                <w:b/>
                <w:i/>
                <w:color w:val="7F7F7F" w:themeColor="text1" w:themeTint="80"/>
                <w:szCs w:val="20"/>
              </w:rPr>
            </w:pPr>
            <w:r w:rsidRPr="00AE7520">
              <w:rPr>
                <w:rFonts w:cs="Arial"/>
                <w:b/>
                <w:i/>
                <w:color w:val="7F7F7F" w:themeColor="text1" w:themeTint="80"/>
                <w:szCs w:val="20"/>
              </w:rPr>
              <w:t>item</w:t>
            </w:r>
          </w:p>
        </w:tc>
        <w:tc>
          <w:tcPr>
            <w:tcW w:w="1472" w:type="dxa"/>
            <w:tcBorders>
              <w:top w:val="single" w:sz="4" w:space="0" w:color="auto"/>
              <w:left w:val="single" w:sz="4" w:space="0" w:color="auto"/>
              <w:bottom w:val="single" w:sz="4" w:space="0" w:color="auto"/>
              <w:right w:val="single" w:sz="4" w:space="0" w:color="auto"/>
            </w:tcBorders>
            <w:hideMark/>
          </w:tcPr>
          <w:p w14:paraId="11D619AF"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bCs/>
                <w:i/>
                <w:color w:val="7F7F7F" w:themeColor="text1" w:themeTint="8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5DA41395" w14:textId="77777777" w:rsidR="002C7035" w:rsidRPr="00AE7520" w:rsidRDefault="002C7035" w:rsidP="00AC24C9">
            <w:pPr>
              <w:widowControl w:val="0"/>
              <w:suppressAutoHyphens/>
              <w:spacing w:after="120" w:line="276" w:lineRule="auto"/>
              <w:jc w:val="center"/>
              <w:rPr>
                <w:rFonts w:cs="Arial"/>
                <w:b/>
                <w:bCs/>
                <w:i/>
                <w:color w:val="7F7F7F" w:themeColor="text1" w:themeTint="80"/>
                <w:szCs w:val="20"/>
              </w:rPr>
            </w:pPr>
            <w:r w:rsidRPr="00AE7520">
              <w:rPr>
                <w:rFonts w:cs="Arial"/>
                <w:b/>
                <w:bCs/>
                <w:i/>
                <w:color w:val="7F7F7F" w:themeColor="text1" w:themeTint="80"/>
                <w:szCs w:val="20"/>
              </w:rPr>
              <w:t>UNIDADE</w:t>
            </w:r>
          </w:p>
          <w:p w14:paraId="7A902021" w14:textId="77777777" w:rsidR="002C7035" w:rsidRPr="00AE7520" w:rsidRDefault="002C7035" w:rsidP="00AC24C9">
            <w:pPr>
              <w:widowControl w:val="0"/>
              <w:suppressAutoHyphens/>
              <w:spacing w:after="120" w:line="276" w:lineRule="auto"/>
              <w:jc w:val="center"/>
              <w:rPr>
                <w:rFonts w:cs="Arial"/>
                <w:b/>
                <w:bCs/>
                <w:i/>
                <w:color w:val="7F7F7F" w:themeColor="text1" w:themeTint="80"/>
                <w:szCs w:val="20"/>
              </w:rPr>
            </w:pPr>
            <w:r w:rsidRPr="00AE7520">
              <w:rPr>
                <w:rFonts w:cs="Arial"/>
                <w:b/>
                <w:bCs/>
                <w:i/>
                <w:color w:val="7F7F7F" w:themeColor="text1" w:themeTint="80"/>
                <w:szCs w:val="20"/>
              </w:rPr>
              <w:t>DE</w:t>
            </w:r>
          </w:p>
          <w:p w14:paraId="062D8C80"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bCs/>
                <w:i/>
                <w:color w:val="7F7F7F" w:themeColor="text1" w:themeTint="8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1C73BD61" w14:textId="77777777" w:rsidR="002C7035" w:rsidRPr="00AE7520" w:rsidRDefault="002C7035" w:rsidP="00AC24C9">
            <w:pPr>
              <w:widowControl w:val="0"/>
              <w:suppressAutoHyphens/>
              <w:spacing w:after="120" w:line="276" w:lineRule="auto"/>
              <w:jc w:val="center"/>
              <w:rPr>
                <w:rFonts w:cs="Arial"/>
                <w:i/>
                <w:color w:val="7F7F7F" w:themeColor="text1" w:themeTint="80"/>
                <w:szCs w:val="20"/>
              </w:rPr>
            </w:pPr>
            <w:r w:rsidRPr="00AE7520">
              <w:rPr>
                <w:rFonts w:cs="Arial"/>
                <w:i/>
                <w:color w:val="7F7F7F" w:themeColor="text1" w:themeTint="80"/>
                <w:szCs w:val="20"/>
              </w:rPr>
              <w:t>REQUISIÇÃO</w:t>
            </w:r>
          </w:p>
          <w:p w14:paraId="1F34F287"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i/>
                <w:color w:val="7F7F7F" w:themeColor="text1" w:themeTint="8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4D48F909" w14:textId="77777777" w:rsidR="002C7035" w:rsidRPr="00AE7520" w:rsidRDefault="002C7035" w:rsidP="00AC24C9">
            <w:pPr>
              <w:widowControl w:val="0"/>
              <w:suppressAutoHyphens/>
              <w:spacing w:after="120" w:line="276" w:lineRule="auto"/>
              <w:jc w:val="center"/>
              <w:rPr>
                <w:rFonts w:cs="Arial"/>
                <w:i/>
                <w:color w:val="7F7F7F" w:themeColor="text1" w:themeTint="80"/>
                <w:szCs w:val="20"/>
              </w:rPr>
            </w:pPr>
            <w:r w:rsidRPr="00AE7520">
              <w:rPr>
                <w:rFonts w:cs="Arial"/>
                <w:i/>
                <w:color w:val="7F7F7F" w:themeColor="text1" w:themeTint="80"/>
                <w:szCs w:val="20"/>
              </w:rPr>
              <w:t>REQUISIÇÃO</w:t>
            </w:r>
          </w:p>
          <w:p w14:paraId="0386BFDD"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i/>
                <w:color w:val="7F7F7F" w:themeColor="text1" w:themeTint="8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637B42D8"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i/>
                <w:color w:val="7F7F7F" w:themeColor="text1" w:themeTint="80"/>
                <w:szCs w:val="20"/>
              </w:rPr>
              <w:t>Quantidade</w:t>
            </w:r>
          </w:p>
          <w:p w14:paraId="0AC05634"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i/>
                <w:color w:val="7F7F7F" w:themeColor="text1" w:themeTint="80"/>
                <w:szCs w:val="20"/>
              </w:rPr>
              <w:t>total</w:t>
            </w:r>
          </w:p>
        </w:tc>
      </w:tr>
      <w:tr w:rsidR="002C7035" w:rsidRPr="00AE7520" w14:paraId="6DEC7328" w14:textId="77777777" w:rsidTr="00AC24C9">
        <w:tc>
          <w:tcPr>
            <w:tcW w:w="1472" w:type="dxa"/>
            <w:tcBorders>
              <w:top w:val="single" w:sz="4" w:space="0" w:color="auto"/>
              <w:left w:val="single" w:sz="4" w:space="0" w:color="auto"/>
              <w:bottom w:val="single" w:sz="4" w:space="0" w:color="auto"/>
              <w:right w:val="single" w:sz="4" w:space="0" w:color="auto"/>
            </w:tcBorders>
          </w:tcPr>
          <w:p w14:paraId="15918188"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0A230046"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7BCE23F1"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2E45BC54"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4456AC05"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4C121CEC" w14:textId="77777777" w:rsidR="002C7035" w:rsidRPr="00AE7520" w:rsidRDefault="002C7035" w:rsidP="00AC24C9">
            <w:pPr>
              <w:autoSpaceDE w:val="0"/>
              <w:spacing w:after="120" w:line="276" w:lineRule="auto"/>
              <w:jc w:val="both"/>
              <w:rPr>
                <w:rFonts w:cs="Arial"/>
                <w:b/>
                <w:color w:val="7F7F7F" w:themeColor="text1" w:themeTint="80"/>
                <w:szCs w:val="20"/>
              </w:rPr>
            </w:pPr>
          </w:p>
        </w:tc>
      </w:tr>
    </w:tbl>
    <w:p w14:paraId="3D567BFD" w14:textId="77777777" w:rsidR="002C7035" w:rsidRPr="00AE7520" w:rsidRDefault="002C7035" w:rsidP="000B1AC5">
      <w:pPr>
        <w:autoSpaceDE w:val="0"/>
        <w:spacing w:after="120" w:line="276" w:lineRule="auto"/>
        <w:jc w:val="both"/>
        <w:rPr>
          <w:rFonts w:cs="Arial"/>
          <w:b/>
          <w:i/>
          <w:color w:val="7F7F7F" w:themeColor="text1" w:themeTint="8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AE7520" w:rsidRPr="00AE7520" w14:paraId="4DC5EF63" w14:textId="77777777" w:rsidTr="00AC24C9">
        <w:tc>
          <w:tcPr>
            <w:tcW w:w="8832" w:type="dxa"/>
            <w:gridSpan w:val="6"/>
            <w:tcBorders>
              <w:top w:val="single" w:sz="4" w:space="0" w:color="auto"/>
              <w:left w:val="single" w:sz="4" w:space="0" w:color="auto"/>
              <w:bottom w:val="single" w:sz="4" w:space="0" w:color="auto"/>
              <w:right w:val="single" w:sz="4" w:space="0" w:color="auto"/>
            </w:tcBorders>
          </w:tcPr>
          <w:p w14:paraId="6CD54BB2" w14:textId="10A2ACA2" w:rsidR="002C7035" w:rsidRPr="00AE7520" w:rsidRDefault="002C7035" w:rsidP="00AC24C9">
            <w:pPr>
              <w:autoSpaceDE w:val="0"/>
              <w:spacing w:after="120" w:line="276" w:lineRule="auto"/>
              <w:jc w:val="both"/>
              <w:rPr>
                <w:rFonts w:cs="Arial"/>
                <w:b/>
                <w:i/>
                <w:color w:val="7F7F7F" w:themeColor="text1" w:themeTint="80"/>
                <w:szCs w:val="20"/>
              </w:rPr>
            </w:pPr>
            <w:r w:rsidRPr="00AE7520">
              <w:rPr>
                <w:rFonts w:cs="Arial"/>
                <w:b/>
                <w:i/>
                <w:color w:val="7F7F7F" w:themeColor="text1" w:themeTint="80"/>
                <w:szCs w:val="20"/>
              </w:rPr>
              <w:t>Órgão Participante</w:t>
            </w:r>
            <w:r w:rsidR="00AE7520" w:rsidRPr="00AE7520">
              <w:rPr>
                <w:rFonts w:cs="Arial"/>
                <w:b/>
                <w:i/>
                <w:color w:val="7F7F7F" w:themeColor="text1" w:themeTint="80"/>
                <w:szCs w:val="20"/>
              </w:rPr>
              <w:t>:</w:t>
            </w:r>
            <w:r w:rsidR="00AE7520">
              <w:rPr>
                <w:rFonts w:cs="Arial"/>
                <w:b/>
                <w:i/>
                <w:color w:val="7F7F7F" w:themeColor="text1" w:themeTint="80"/>
                <w:szCs w:val="20"/>
              </w:rPr>
              <w:t xml:space="preserve"> (Não Preencher)</w:t>
            </w:r>
          </w:p>
        </w:tc>
      </w:tr>
      <w:tr w:rsidR="00AE7520" w:rsidRPr="00AE7520" w14:paraId="53CA826D" w14:textId="77777777" w:rsidTr="00AC24C9">
        <w:tc>
          <w:tcPr>
            <w:tcW w:w="1472" w:type="dxa"/>
            <w:tcBorders>
              <w:top w:val="single" w:sz="4" w:space="0" w:color="auto"/>
              <w:left w:val="single" w:sz="4" w:space="0" w:color="auto"/>
              <w:bottom w:val="single" w:sz="4" w:space="0" w:color="auto"/>
              <w:right w:val="single" w:sz="4" w:space="0" w:color="auto"/>
            </w:tcBorders>
            <w:hideMark/>
          </w:tcPr>
          <w:p w14:paraId="3D7D8F64" w14:textId="77777777" w:rsidR="002C7035" w:rsidRPr="00AE7520" w:rsidRDefault="002C7035" w:rsidP="00AC24C9">
            <w:pPr>
              <w:autoSpaceDE w:val="0"/>
              <w:spacing w:after="120" w:line="276" w:lineRule="auto"/>
              <w:jc w:val="both"/>
              <w:rPr>
                <w:rFonts w:cs="Arial"/>
                <w:b/>
                <w:i/>
                <w:color w:val="7F7F7F" w:themeColor="text1" w:themeTint="80"/>
                <w:szCs w:val="20"/>
              </w:rPr>
            </w:pPr>
            <w:r w:rsidRPr="00AE7520">
              <w:rPr>
                <w:rFonts w:cs="Arial"/>
                <w:b/>
                <w:i/>
                <w:color w:val="7F7F7F" w:themeColor="text1" w:themeTint="80"/>
                <w:szCs w:val="20"/>
              </w:rPr>
              <w:t>item</w:t>
            </w:r>
          </w:p>
        </w:tc>
        <w:tc>
          <w:tcPr>
            <w:tcW w:w="1472" w:type="dxa"/>
            <w:tcBorders>
              <w:top w:val="single" w:sz="4" w:space="0" w:color="auto"/>
              <w:left w:val="single" w:sz="4" w:space="0" w:color="auto"/>
              <w:bottom w:val="single" w:sz="4" w:space="0" w:color="auto"/>
              <w:right w:val="single" w:sz="4" w:space="0" w:color="auto"/>
            </w:tcBorders>
            <w:hideMark/>
          </w:tcPr>
          <w:p w14:paraId="14F2D4C9"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bCs/>
                <w:i/>
                <w:color w:val="7F7F7F" w:themeColor="text1" w:themeTint="8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42D9D43F" w14:textId="77777777" w:rsidR="002C7035" w:rsidRPr="00AE7520" w:rsidRDefault="002C7035" w:rsidP="00AC24C9">
            <w:pPr>
              <w:widowControl w:val="0"/>
              <w:suppressAutoHyphens/>
              <w:spacing w:after="120" w:line="276" w:lineRule="auto"/>
              <w:jc w:val="center"/>
              <w:rPr>
                <w:rFonts w:cs="Arial"/>
                <w:b/>
                <w:bCs/>
                <w:i/>
                <w:color w:val="7F7F7F" w:themeColor="text1" w:themeTint="80"/>
                <w:szCs w:val="20"/>
              </w:rPr>
            </w:pPr>
            <w:r w:rsidRPr="00AE7520">
              <w:rPr>
                <w:rFonts w:cs="Arial"/>
                <w:b/>
                <w:bCs/>
                <w:i/>
                <w:color w:val="7F7F7F" w:themeColor="text1" w:themeTint="80"/>
                <w:szCs w:val="20"/>
              </w:rPr>
              <w:t>UNIDADE</w:t>
            </w:r>
          </w:p>
          <w:p w14:paraId="39B05BB0" w14:textId="77777777" w:rsidR="002C7035" w:rsidRPr="00AE7520" w:rsidRDefault="002C7035" w:rsidP="00AC24C9">
            <w:pPr>
              <w:widowControl w:val="0"/>
              <w:suppressAutoHyphens/>
              <w:spacing w:after="120" w:line="276" w:lineRule="auto"/>
              <w:jc w:val="center"/>
              <w:rPr>
                <w:rFonts w:cs="Arial"/>
                <w:b/>
                <w:bCs/>
                <w:i/>
                <w:color w:val="7F7F7F" w:themeColor="text1" w:themeTint="80"/>
                <w:szCs w:val="20"/>
              </w:rPr>
            </w:pPr>
            <w:r w:rsidRPr="00AE7520">
              <w:rPr>
                <w:rFonts w:cs="Arial"/>
                <w:b/>
                <w:bCs/>
                <w:i/>
                <w:color w:val="7F7F7F" w:themeColor="text1" w:themeTint="80"/>
                <w:szCs w:val="20"/>
              </w:rPr>
              <w:t>DE</w:t>
            </w:r>
          </w:p>
          <w:p w14:paraId="3DBA50DF"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bCs/>
                <w:i/>
                <w:color w:val="7F7F7F" w:themeColor="text1" w:themeTint="8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2FBD3E00" w14:textId="77777777" w:rsidR="002C7035" w:rsidRPr="00AE7520" w:rsidRDefault="002C7035" w:rsidP="00AC24C9">
            <w:pPr>
              <w:widowControl w:val="0"/>
              <w:suppressAutoHyphens/>
              <w:spacing w:after="120" w:line="276" w:lineRule="auto"/>
              <w:jc w:val="center"/>
              <w:rPr>
                <w:rFonts w:cs="Arial"/>
                <w:i/>
                <w:color w:val="7F7F7F" w:themeColor="text1" w:themeTint="80"/>
                <w:szCs w:val="20"/>
              </w:rPr>
            </w:pPr>
            <w:r w:rsidRPr="00AE7520">
              <w:rPr>
                <w:rFonts w:cs="Arial"/>
                <w:i/>
                <w:color w:val="7F7F7F" w:themeColor="text1" w:themeTint="80"/>
                <w:szCs w:val="20"/>
              </w:rPr>
              <w:t>REQUISIÇÃO</w:t>
            </w:r>
          </w:p>
          <w:p w14:paraId="0A004851"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i/>
                <w:color w:val="7F7F7F" w:themeColor="text1" w:themeTint="8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47E2F563" w14:textId="77777777" w:rsidR="002C7035" w:rsidRPr="00AE7520" w:rsidRDefault="002C7035" w:rsidP="00AC24C9">
            <w:pPr>
              <w:widowControl w:val="0"/>
              <w:suppressAutoHyphens/>
              <w:spacing w:after="120" w:line="276" w:lineRule="auto"/>
              <w:jc w:val="center"/>
              <w:rPr>
                <w:rFonts w:cs="Arial"/>
                <w:i/>
                <w:color w:val="7F7F7F" w:themeColor="text1" w:themeTint="80"/>
                <w:szCs w:val="20"/>
              </w:rPr>
            </w:pPr>
            <w:r w:rsidRPr="00AE7520">
              <w:rPr>
                <w:rFonts w:cs="Arial"/>
                <w:i/>
                <w:color w:val="7F7F7F" w:themeColor="text1" w:themeTint="80"/>
                <w:szCs w:val="20"/>
              </w:rPr>
              <w:t>REQUISIÇÃO</w:t>
            </w:r>
          </w:p>
          <w:p w14:paraId="68ECA603"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i/>
                <w:color w:val="7F7F7F" w:themeColor="text1" w:themeTint="8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59A9B321"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i/>
                <w:color w:val="7F7F7F" w:themeColor="text1" w:themeTint="80"/>
                <w:szCs w:val="20"/>
              </w:rPr>
              <w:t>Quantidade</w:t>
            </w:r>
          </w:p>
          <w:p w14:paraId="5E49E45C" w14:textId="77777777" w:rsidR="002C7035" w:rsidRPr="00AE7520" w:rsidRDefault="002C7035" w:rsidP="00AC24C9">
            <w:pPr>
              <w:autoSpaceDE w:val="0"/>
              <w:spacing w:after="120" w:line="276" w:lineRule="auto"/>
              <w:jc w:val="center"/>
              <w:rPr>
                <w:rFonts w:cs="Arial"/>
                <w:b/>
                <w:i/>
                <w:color w:val="7F7F7F" w:themeColor="text1" w:themeTint="80"/>
                <w:szCs w:val="20"/>
              </w:rPr>
            </w:pPr>
            <w:r w:rsidRPr="00AE7520">
              <w:rPr>
                <w:rFonts w:cs="Arial"/>
                <w:b/>
                <w:i/>
                <w:color w:val="7F7F7F" w:themeColor="text1" w:themeTint="80"/>
                <w:szCs w:val="20"/>
              </w:rPr>
              <w:t>total</w:t>
            </w:r>
          </w:p>
        </w:tc>
      </w:tr>
      <w:tr w:rsidR="00AE7520" w:rsidRPr="00AE7520" w14:paraId="446BC0BE" w14:textId="77777777" w:rsidTr="00AC24C9">
        <w:tc>
          <w:tcPr>
            <w:tcW w:w="1472" w:type="dxa"/>
            <w:tcBorders>
              <w:top w:val="single" w:sz="4" w:space="0" w:color="auto"/>
              <w:left w:val="single" w:sz="4" w:space="0" w:color="auto"/>
              <w:bottom w:val="single" w:sz="4" w:space="0" w:color="auto"/>
              <w:right w:val="single" w:sz="4" w:space="0" w:color="auto"/>
            </w:tcBorders>
          </w:tcPr>
          <w:p w14:paraId="1AFA63BF"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12D14931"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01F19620"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2C18FB61"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55708318" w14:textId="77777777" w:rsidR="002C7035" w:rsidRPr="00AE7520" w:rsidRDefault="002C7035" w:rsidP="00AC24C9">
            <w:pPr>
              <w:autoSpaceDE w:val="0"/>
              <w:spacing w:after="120" w:line="276" w:lineRule="auto"/>
              <w:jc w:val="both"/>
              <w:rPr>
                <w:rFonts w:cs="Arial"/>
                <w:b/>
                <w:color w:val="7F7F7F" w:themeColor="text1" w:themeTint="80"/>
                <w:szCs w:val="20"/>
              </w:rPr>
            </w:pPr>
          </w:p>
        </w:tc>
        <w:tc>
          <w:tcPr>
            <w:tcW w:w="1472" w:type="dxa"/>
            <w:tcBorders>
              <w:top w:val="single" w:sz="4" w:space="0" w:color="auto"/>
              <w:left w:val="single" w:sz="4" w:space="0" w:color="auto"/>
              <w:bottom w:val="single" w:sz="4" w:space="0" w:color="auto"/>
              <w:right w:val="single" w:sz="4" w:space="0" w:color="auto"/>
            </w:tcBorders>
          </w:tcPr>
          <w:p w14:paraId="58620BCE" w14:textId="77777777" w:rsidR="002C7035" w:rsidRPr="00AE7520" w:rsidRDefault="002C7035" w:rsidP="00AC24C9">
            <w:pPr>
              <w:autoSpaceDE w:val="0"/>
              <w:spacing w:after="120" w:line="276" w:lineRule="auto"/>
              <w:jc w:val="both"/>
              <w:rPr>
                <w:rFonts w:cs="Arial"/>
                <w:b/>
                <w:color w:val="7F7F7F" w:themeColor="text1" w:themeTint="80"/>
                <w:szCs w:val="20"/>
              </w:rPr>
            </w:pPr>
          </w:p>
        </w:tc>
      </w:tr>
    </w:tbl>
    <w:p w14:paraId="410E61D1" w14:textId="77777777" w:rsidR="002C7035" w:rsidRPr="002C7035" w:rsidRDefault="002C7035" w:rsidP="000B1AC5">
      <w:pPr>
        <w:autoSpaceDE w:val="0"/>
        <w:spacing w:after="120" w:line="276" w:lineRule="auto"/>
        <w:jc w:val="both"/>
        <w:rPr>
          <w:rFonts w:cs="Arial"/>
          <w:b/>
          <w:i/>
          <w:color w:val="FF0000"/>
          <w:szCs w:val="20"/>
        </w:rPr>
      </w:pPr>
    </w:p>
    <w:p w14:paraId="5AE31503" w14:textId="4FEF875F" w:rsidR="000B1AC5" w:rsidRDefault="000B1AC5" w:rsidP="000B1AC5">
      <w:pPr>
        <w:pStyle w:val="GradeColorida-nfase11"/>
        <w:ind w:right="-567"/>
        <w:rPr>
          <w:rFonts w:cs="Arial"/>
          <w:color w:val="auto"/>
          <w:szCs w:val="20"/>
        </w:rPr>
      </w:pPr>
      <w:r w:rsidRPr="002C7035">
        <w:rPr>
          <w:rFonts w:cs="Arial"/>
          <w:b/>
          <w:color w:val="auto"/>
        </w:rPr>
        <w:t>Nota explicativa:</w:t>
      </w:r>
      <w:r w:rsidRPr="002C7035">
        <w:rPr>
          <w:rFonts w:cs="Arial"/>
          <w:color w:val="auto"/>
        </w:rPr>
        <w:t xml:space="preserve"> </w:t>
      </w:r>
      <w:r w:rsidRPr="002C7035">
        <w:rPr>
          <w:rFonts w:cs="Arial"/>
        </w:rPr>
        <w:t xml:space="preserve">Utilizar o subitem </w:t>
      </w:r>
      <w:r w:rsidRPr="002C7035">
        <w:rPr>
          <w:rFonts w:cs="Arial"/>
          <w:lang w:val="pt-BR"/>
        </w:rPr>
        <w:t>1.1.1</w:t>
      </w:r>
      <w:r w:rsidRPr="002C7035">
        <w:rPr>
          <w:rFonts w:cs="Arial"/>
        </w:rPr>
        <w:t xml:space="preserve"> acima no caso de registro de preços que conte com órgãos participantes, além do gerenciador</w:t>
      </w:r>
      <w:r w:rsidRPr="002C7035">
        <w:rPr>
          <w:rFonts w:cs="Arial"/>
          <w:lang w:val="pt-BR"/>
        </w:rPr>
        <w:t>.</w:t>
      </w:r>
      <w:r w:rsidR="002C7035">
        <w:rPr>
          <w:rFonts w:cs="Arial"/>
          <w:lang w:val="pt-BR"/>
        </w:rPr>
        <w:t xml:space="preserve"> </w:t>
      </w:r>
      <w:r w:rsidR="00323A82" w:rsidRPr="002C7035">
        <w:rPr>
          <w:rFonts w:cs="Arial"/>
          <w:color w:val="auto"/>
          <w:szCs w:val="20"/>
        </w:rPr>
        <w:t>No caso da existência de Órgão Participante, deve-se atentar para as disposições do art. 6º, caput e §5º, do Decreto n. 7.892/13 e art. 24, §§ 5 e 6º da IN nº 5, de 2017, que tratam da produção de estudo preliminar específico dos órgãos/entidades participantes e não participantes.</w:t>
      </w:r>
    </w:p>
    <w:p w14:paraId="19588961" w14:textId="7BD101CD"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4D63CA51" w14:textId="77777777" w:rsidR="000B1AC5" w:rsidRPr="000B1AC5" w:rsidRDefault="000B1AC5" w:rsidP="0029415B">
      <w:pPr>
        <w:autoSpaceDE w:val="0"/>
        <w:spacing w:after="120" w:line="276" w:lineRule="auto"/>
        <w:jc w:val="both"/>
        <w:rPr>
          <w:rFonts w:cs="Arial"/>
          <w:b/>
          <w:color w:val="000000"/>
          <w:szCs w:val="20"/>
          <w:lang w:val="x-none"/>
        </w:rPr>
      </w:pPr>
    </w:p>
    <w:p w14:paraId="5CF43062" w14:textId="7AF866DD" w:rsidR="00453B1D" w:rsidRPr="006C1F9C" w:rsidRDefault="00453B1D" w:rsidP="00453B1D">
      <w:pPr>
        <w:pStyle w:val="PargrafodaLista"/>
        <w:numPr>
          <w:ilvl w:val="1"/>
          <w:numId w:val="1"/>
        </w:numPr>
        <w:spacing w:before="120" w:after="120" w:line="276" w:lineRule="auto"/>
        <w:ind w:left="425" w:firstLine="0"/>
        <w:contextualSpacing w:val="0"/>
        <w:jc w:val="both"/>
        <w:rPr>
          <w:rFonts w:cs="Arial"/>
          <w:i/>
          <w:szCs w:val="20"/>
        </w:rPr>
      </w:pPr>
      <w:r w:rsidRPr="006C1F9C">
        <w:rPr>
          <w:rFonts w:cs="Arial"/>
          <w:i/>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6C1F9C" w:rsidRDefault="00453B1D" w:rsidP="00453B1D">
      <w:pPr>
        <w:pStyle w:val="PargrafodaLista"/>
        <w:numPr>
          <w:ilvl w:val="1"/>
          <w:numId w:val="1"/>
        </w:numPr>
        <w:spacing w:before="120" w:after="120" w:line="276" w:lineRule="auto"/>
        <w:ind w:left="425" w:firstLine="0"/>
        <w:contextualSpacing w:val="0"/>
        <w:jc w:val="both"/>
        <w:rPr>
          <w:rFonts w:cs="Arial"/>
          <w:i/>
          <w:szCs w:val="20"/>
        </w:rPr>
      </w:pPr>
      <w:r w:rsidRPr="006C1F9C">
        <w:rPr>
          <w:rFonts w:cs="Arial"/>
          <w:i/>
          <w:szCs w:val="20"/>
        </w:rPr>
        <w:t>Se a mesma empresa vencer a cota reservada e a cota principal, a contratação das cotas deverá ocorrer pelo menor preço.</w:t>
      </w:r>
    </w:p>
    <w:p w14:paraId="78D79E23" w14:textId="28AACBD3" w:rsidR="00453B1D" w:rsidRPr="006C1F9C" w:rsidRDefault="00453B1D" w:rsidP="0029415B">
      <w:pPr>
        <w:pStyle w:val="PargrafodaLista"/>
        <w:numPr>
          <w:ilvl w:val="1"/>
          <w:numId w:val="1"/>
        </w:numPr>
        <w:autoSpaceDE w:val="0"/>
        <w:spacing w:after="120" w:line="276" w:lineRule="auto"/>
        <w:ind w:left="425" w:firstLine="0"/>
        <w:contextualSpacing w:val="0"/>
        <w:jc w:val="both"/>
        <w:rPr>
          <w:rFonts w:cs="Arial"/>
          <w:b/>
          <w:szCs w:val="20"/>
        </w:rPr>
      </w:pPr>
      <w:r w:rsidRPr="006C1F9C">
        <w:rPr>
          <w:rFonts w:cs="Arial"/>
          <w:i/>
          <w:szCs w:val="20"/>
        </w:rPr>
        <w:t>Será dada a prioridade de aquisição aos produtos das cotas reservadas</w:t>
      </w:r>
      <w:r w:rsidR="00662AC4" w:rsidRPr="006C1F9C">
        <w:rPr>
          <w:rFonts w:cs="Arial"/>
          <w:i/>
          <w:szCs w:val="20"/>
        </w:rPr>
        <w:t xml:space="preserve"> quando forem adjudicados aos licitantes qualificados como microempresas ou empresas de pequeno porte</w:t>
      </w:r>
      <w:r w:rsidRPr="006C1F9C">
        <w:rPr>
          <w:rFonts w:cs="Arial"/>
          <w:i/>
          <w:szCs w:val="20"/>
        </w:rPr>
        <w:t xml:space="preserve">, ressalvados os casos em que a cota reservada for inadequada para atender as quantidades ou as </w:t>
      </w:r>
      <w:r w:rsidRPr="006C1F9C">
        <w:rPr>
          <w:rFonts w:cs="Arial"/>
          <w:i/>
          <w:szCs w:val="20"/>
        </w:rPr>
        <w:lastRenderedPageBreak/>
        <w:t>condições do pedido, conforme vier a ser decidido pela Adm</w:t>
      </w:r>
      <w:r w:rsidR="00C26FD3" w:rsidRPr="006C1F9C">
        <w:rPr>
          <w:rFonts w:cs="Arial"/>
          <w:i/>
          <w:szCs w:val="20"/>
        </w:rPr>
        <w:t>inistração, nos termos do art. 8</w:t>
      </w:r>
      <w:r w:rsidRPr="006C1F9C">
        <w:rPr>
          <w:rFonts w:cs="Arial"/>
          <w:i/>
          <w:szCs w:val="20"/>
        </w:rPr>
        <w:t>º, §4º do Decreto n. 8.538, de 2015.</w:t>
      </w:r>
    </w:p>
    <w:p w14:paraId="254E00E7" w14:textId="77777777"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3C8557C3" w14:textId="77777777"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4AA51D19" w14:textId="77777777" w:rsidR="000B1AC5" w:rsidRDefault="000B1AC5" w:rsidP="000B1AC5">
      <w:pPr>
        <w:autoSpaceDE w:val="0"/>
        <w:spacing w:after="120" w:line="276" w:lineRule="auto"/>
        <w:jc w:val="both"/>
        <w:rPr>
          <w:rFonts w:cs="Arial"/>
          <w:b/>
          <w:color w:val="000000"/>
          <w:szCs w:val="20"/>
        </w:rPr>
      </w:pPr>
    </w:p>
    <w:p w14:paraId="3B5A1230" w14:textId="70F03FD8" w:rsidR="000B1AC5" w:rsidRPr="00443E3B" w:rsidRDefault="000B1AC5" w:rsidP="000B1AC5">
      <w:pPr>
        <w:pStyle w:val="PargrafodaLista"/>
        <w:numPr>
          <w:ilvl w:val="1"/>
          <w:numId w:val="1"/>
        </w:numPr>
        <w:spacing w:before="120" w:after="120" w:line="276" w:lineRule="auto"/>
        <w:contextualSpacing w:val="0"/>
        <w:jc w:val="both"/>
        <w:rPr>
          <w:rFonts w:cs="Arial"/>
          <w:color w:val="FF0000"/>
          <w:szCs w:val="20"/>
        </w:rPr>
      </w:pPr>
      <w:r w:rsidRPr="00443E3B">
        <w:rPr>
          <w:rFonts w:cs="Arial"/>
          <w:bCs/>
          <w:iCs/>
          <w:color w:val="FF0000"/>
          <w:szCs w:val="20"/>
        </w:rPr>
        <w:t xml:space="preserve">O prazo de vigência da contratação é de </w:t>
      </w:r>
      <w:r w:rsidR="001D44FA">
        <w:rPr>
          <w:rFonts w:cs="Arial"/>
          <w:bCs/>
          <w:iCs/>
          <w:color w:val="FF0000"/>
          <w:szCs w:val="20"/>
        </w:rPr>
        <w:t xml:space="preserve">doze meses </w:t>
      </w:r>
      <w:r w:rsidRPr="00443E3B">
        <w:rPr>
          <w:rFonts w:cs="Arial"/>
          <w:bCs/>
          <w:iCs/>
          <w:color w:val="FF0000"/>
          <w:szCs w:val="20"/>
        </w:rPr>
        <w:t xml:space="preserve">contados </w:t>
      </w:r>
      <w:r w:rsidR="001D44FA">
        <w:rPr>
          <w:rFonts w:cs="Arial"/>
          <w:bCs/>
          <w:iCs/>
          <w:color w:val="FF0000"/>
          <w:szCs w:val="20"/>
        </w:rPr>
        <w:t>da</w:t>
      </w:r>
      <w:r w:rsidRPr="00443E3B">
        <w:rPr>
          <w:rFonts w:cs="Arial"/>
          <w:bCs/>
          <w:iCs/>
          <w:color w:val="FF0000"/>
          <w:szCs w:val="20"/>
        </w:rPr>
        <w:t xml:space="preserve"> </w:t>
      </w:r>
      <w:r w:rsidR="001D44FA">
        <w:rPr>
          <w:rFonts w:cs="Arial"/>
          <w:bCs/>
          <w:iCs/>
          <w:color w:val="FF0000"/>
          <w:szCs w:val="20"/>
        </w:rPr>
        <w:t>homologação do resultado do Pregão</w:t>
      </w:r>
      <w:r w:rsidRPr="00443E3B">
        <w:rPr>
          <w:rFonts w:cs="Arial"/>
          <w:bCs/>
          <w:iCs/>
          <w:color w:val="FF0000"/>
          <w:szCs w:val="20"/>
        </w:rPr>
        <w:t xml:space="preserve"> prorrogável na forma do art. 57, § 1°, da Lei n° 8.666/93.</w:t>
      </w:r>
    </w:p>
    <w:p w14:paraId="63327D38" w14:textId="77777777" w:rsidR="00443E3B" w:rsidRPr="00443E3B" w:rsidRDefault="00443E3B" w:rsidP="00443E3B">
      <w:pPr>
        <w:pStyle w:val="PargrafodaLista"/>
        <w:autoSpaceDE w:val="0"/>
        <w:spacing w:after="120" w:line="276" w:lineRule="auto"/>
        <w:ind w:left="709"/>
        <w:contextualSpacing w:val="0"/>
        <w:jc w:val="both"/>
        <w:rPr>
          <w:rFonts w:cs="Arial"/>
          <w:i/>
          <w:color w:val="FF0000"/>
          <w:szCs w:val="20"/>
        </w:rPr>
      </w:pPr>
      <w:r w:rsidRPr="00443E3B">
        <w:rPr>
          <w:rFonts w:cs="Arial"/>
          <w:bCs/>
          <w:iCs/>
          <w:color w:val="FF0000"/>
          <w:szCs w:val="20"/>
        </w:rPr>
        <w:t xml:space="preserve">Ou </w:t>
      </w:r>
    </w:p>
    <w:p w14:paraId="450B7273" w14:textId="51A80365" w:rsidR="00443E3B" w:rsidRPr="00443E3B" w:rsidRDefault="00443E3B" w:rsidP="00443E3B">
      <w:pPr>
        <w:pStyle w:val="PargrafodaLista"/>
        <w:autoSpaceDE w:val="0"/>
        <w:spacing w:after="120" w:line="276" w:lineRule="auto"/>
        <w:ind w:left="709"/>
        <w:contextualSpacing w:val="0"/>
        <w:jc w:val="both"/>
        <w:rPr>
          <w:rFonts w:cs="Arial"/>
          <w:i/>
          <w:color w:val="FF0000"/>
          <w:szCs w:val="20"/>
        </w:rPr>
      </w:pPr>
      <w:r w:rsidRPr="00443E3B">
        <w:rPr>
          <w:rFonts w:cs="Arial"/>
          <w:i/>
          <w:color w:val="FF0000"/>
          <w:szCs w:val="20"/>
          <w:highlight w:val="cyan"/>
        </w:rPr>
        <w:t>O prazo de vigência da contratação é de 12 meses contados a partir da assinatura da ata, não prorrogável.</w:t>
      </w:r>
      <w:r w:rsidR="001D44FA">
        <w:rPr>
          <w:rFonts w:cs="Arial"/>
          <w:i/>
          <w:color w:val="FF0000"/>
          <w:szCs w:val="20"/>
        </w:rPr>
        <w:t xml:space="preserve"> </w:t>
      </w:r>
      <w:r w:rsidR="001D44FA" w:rsidRPr="006C1F9C">
        <w:rPr>
          <w:rFonts w:cs="Arial"/>
          <w:b/>
          <w:i/>
          <w:color w:val="FF0000"/>
          <w:szCs w:val="20"/>
        </w:rPr>
        <w:t>(Caso Pregão SRP</w:t>
      </w:r>
      <w:r w:rsidR="00AE7520">
        <w:rPr>
          <w:rFonts w:cs="Arial"/>
          <w:b/>
          <w:i/>
          <w:color w:val="FF0000"/>
          <w:szCs w:val="20"/>
        </w:rPr>
        <w:t>, o qual é justificável por parcelamento da demanda ou por participação de demais órgãos da Administração Pública na mesma licitação</w:t>
      </w:r>
      <w:r w:rsidR="001D44FA" w:rsidRPr="006C1F9C">
        <w:rPr>
          <w:rFonts w:cs="Arial"/>
          <w:b/>
          <w:i/>
          <w:color w:val="FF0000"/>
          <w:szCs w:val="20"/>
        </w:rPr>
        <w:t>)</w:t>
      </w:r>
    </w:p>
    <w:p w14:paraId="38ED81D5" w14:textId="597F1BEA"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1"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14:paraId="7447787D" w14:textId="58A7F007"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14:paraId="013BE4EE" w14:textId="0DBCFB5E" w:rsidR="00416C6F" w:rsidRPr="00416C6F" w:rsidRDefault="00B66E1A" w:rsidP="00481A64">
      <w:pPr>
        <w:pStyle w:val="Citao"/>
        <w:rPr>
          <w:rFonts w:cs="Arial"/>
          <w:color w:val="auto"/>
          <w:szCs w:val="20"/>
        </w:rPr>
      </w:pPr>
      <w:r w:rsidRPr="0000392B">
        <w:rPr>
          <w:rFonts w:cs="Arial"/>
          <w:b/>
          <w:color w:val="auto"/>
          <w:szCs w:val="20"/>
        </w:rPr>
        <w:t>Valores:</w:t>
      </w:r>
      <w:r w:rsidRPr="0000392B">
        <w:rPr>
          <w:rFonts w:cs="Arial"/>
          <w:color w:val="auto"/>
          <w:szCs w:val="20"/>
        </w:rPr>
        <w:t xml:space="preserve"> A divulgação </w:t>
      </w:r>
      <w:r w:rsidR="00942457" w:rsidRPr="0000392B">
        <w:rPr>
          <w:rFonts w:cs="Arial"/>
          <w:color w:val="auto"/>
          <w:szCs w:val="20"/>
        </w:rPr>
        <w:t xml:space="preserve">do limite máximo aceitável do preço </w:t>
      </w:r>
      <w:r w:rsidRPr="0000392B">
        <w:rPr>
          <w:rFonts w:cs="Arial"/>
          <w:color w:val="auto"/>
          <w:szCs w:val="20"/>
        </w:rPr>
        <w:t>no edital ou anexos, é medida</w:t>
      </w:r>
      <w:r w:rsidR="00942457" w:rsidRPr="0000392B">
        <w:rPr>
          <w:rFonts w:cs="Arial"/>
          <w:color w:val="auto"/>
          <w:szCs w:val="20"/>
        </w:rPr>
        <w:t xml:space="preserve"> prevista no art. 40, X e 48, II da Lei n. 8</w:t>
      </w:r>
      <w:r w:rsidR="00ED0420" w:rsidRPr="0000392B">
        <w:rPr>
          <w:rFonts w:cs="Arial"/>
          <w:color w:val="auto"/>
          <w:szCs w:val="20"/>
        </w:rPr>
        <w:t>.</w:t>
      </w:r>
      <w:r w:rsidR="00942457" w:rsidRPr="0000392B">
        <w:rPr>
          <w:rFonts w:cs="Arial"/>
          <w:color w:val="auto"/>
          <w:szCs w:val="20"/>
        </w:rPr>
        <w:t>666, 1993,</w:t>
      </w:r>
      <w:r w:rsidRPr="0000392B">
        <w:rPr>
          <w:rFonts w:cs="Arial"/>
          <w:color w:val="auto"/>
          <w:szCs w:val="20"/>
        </w:rPr>
        <w:t xml:space="preserve"> condizente com os princípios da publicidade, transparência, contraditório e isonomia (arts. 5º, caput e LV, e 37, caput, da Constituição Federal; art. 3º, e 44, §1°, da Lei 8.666, de 1993 e art. 2° da Lei 9.784, de 1999), já que os licitantes podem ter as propostas recusadas quando superiores aos valores máximos ou quando incompatíveis com os valores estimados</w:t>
      </w:r>
      <w:r w:rsidR="008D3A48" w:rsidRPr="0000392B">
        <w:rPr>
          <w:rFonts w:cs="Arial"/>
          <w:color w:val="auto"/>
          <w:szCs w:val="20"/>
        </w:rPr>
        <w:t xml:space="preserve"> (nesse sentido: TCU, Ac n. 137/2010-1ª Câmara: “...m) em atenção ao disposto no art. 40, inc. X, da Lei nº 8.666/1993, defina expressamente critérios de aceitabilidade dos preços unitário e global, desclassificando as propostas cujos valores estejam acima dos respectivos limites previamente estabelecidos;”).</w:t>
      </w:r>
    </w:p>
    <w:p w14:paraId="749459BD" w14:textId="2603F9AD"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7405D847" w14:textId="06A180A6"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6" w14:textId="4278666B" w:rsidR="001E14AF" w:rsidRPr="000938A0" w:rsidRDefault="001E14AF" w:rsidP="0029415B">
      <w:pPr>
        <w:pStyle w:val="Citao"/>
        <w:rPr>
          <w:rFonts w:cs="Arial"/>
          <w:b/>
        </w:rPr>
      </w:pPr>
      <w:r w:rsidRPr="000938A0">
        <w:rPr>
          <w:rFonts w:cs="Arial"/>
          <w:b/>
        </w:rPr>
        <w:t>Sustentabilidade: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938A0">
        <w:rPr>
          <w:rFonts w:cs="Arial"/>
          <w:b/>
        </w:rPr>
        <w:t>s</w:t>
      </w:r>
      <w:r w:rsidRPr="000938A0">
        <w:rPr>
          <w:rFonts w:cs="Arial"/>
          <w:b/>
        </w:rPr>
        <w:t>, ainda, a</w:t>
      </w:r>
      <w:r w:rsidR="008E5183" w:rsidRPr="000938A0">
        <w:rPr>
          <w:rFonts w:cs="Arial"/>
          <w:b/>
        </w:rPr>
        <w:t>s Instruções</w:t>
      </w:r>
      <w:r w:rsidRPr="000938A0">
        <w:rPr>
          <w:rFonts w:cs="Arial"/>
          <w:b/>
        </w:rPr>
        <w:t xml:space="preserve"> Normativa</w:t>
      </w:r>
      <w:r w:rsidR="008E5183" w:rsidRPr="000938A0">
        <w:rPr>
          <w:rFonts w:cs="Arial"/>
          <w:b/>
        </w:rPr>
        <w:t xml:space="preserve">s </w:t>
      </w:r>
      <w:r w:rsidR="00CB54CD" w:rsidRPr="000938A0">
        <w:rPr>
          <w:rFonts w:cs="Arial"/>
          <w:b/>
        </w:rPr>
        <w:t>SLTI/</w:t>
      </w:r>
      <w:r w:rsidR="00CA02C8" w:rsidRPr="000938A0">
        <w:rPr>
          <w:rFonts w:cs="Arial"/>
          <w:b/>
        </w:rPr>
        <w:t>MP</w:t>
      </w:r>
      <w:r w:rsidR="00CB54CD" w:rsidRPr="000938A0">
        <w:rPr>
          <w:rFonts w:cs="Arial"/>
          <w:b/>
        </w:rPr>
        <w:t xml:space="preserve"> ns. 01/2010 e 01/2014, bem como os</w:t>
      </w:r>
      <w:r w:rsidRPr="000938A0">
        <w:rPr>
          <w:rFonts w:cs="Arial"/>
          <w:b/>
        </w:rPr>
        <w:t xml:space="preserve"> atos normativos editados pelos órgãos de proteção ao meio ambiente. Nesse sentido pode ser consultado o Guia Prático de Licitações Sustentáveis do </w:t>
      </w:r>
      <w:r w:rsidR="009E428C" w:rsidRPr="000938A0">
        <w:rPr>
          <w:rFonts w:cs="Arial"/>
          <w:b/>
        </w:rPr>
        <w:t>CJU/</w:t>
      </w:r>
      <w:r w:rsidRPr="000938A0">
        <w:rPr>
          <w:rFonts w:cs="Arial"/>
          <w:b/>
        </w:rPr>
        <w:t>SP para uma lista de objetos abrangidos por disposições normativas de caráter ambiental.</w:t>
      </w:r>
    </w:p>
    <w:p w14:paraId="1A370F07" w14:textId="77777777"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F5D897A" w14:textId="79576953"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Comprasnet, conforme art. 9°.</w:t>
      </w:r>
    </w:p>
    <w:p w14:paraId="1A370F09" w14:textId="77777777" w:rsidR="00A25E48" w:rsidRPr="0000392B" w:rsidRDefault="00A25E48" w:rsidP="00DE7070">
      <w:pPr>
        <w:pStyle w:val="Nivel1"/>
      </w:pPr>
      <w:r w:rsidRPr="0000392B">
        <w:t>JUSTIFICATIVA E OBJETIVO DA CONTRATAÇÃO</w:t>
      </w:r>
    </w:p>
    <w:p w14:paraId="1A370F0A" w14:textId="77777777"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14:paraId="44BAACF8" w14:textId="6A901B4D" w:rsidR="00416C6F" w:rsidRPr="00416C6F" w:rsidRDefault="00A25E48" w:rsidP="00A25E48">
      <w:pPr>
        <w:pStyle w:val="Citao"/>
      </w:pPr>
      <w:r w:rsidRPr="0000392B">
        <w:rPr>
          <w:rFonts w:cs="Arial"/>
          <w:b/>
          <w:color w:val="auto"/>
        </w:rPr>
        <w:t>Nota Explicativa</w:t>
      </w:r>
      <w:r w:rsidRPr="0000392B">
        <w:rPr>
          <w:rFonts w:cs="Arial"/>
          <w:color w:val="auto"/>
        </w:rPr>
        <w:t>:</w:t>
      </w:r>
      <w:r w:rsidR="00416C6F">
        <w:rPr>
          <w:rFonts w:cs="Arial"/>
          <w:color w:val="auto"/>
        </w:rPr>
        <w:t xml:space="preserve"> </w:t>
      </w:r>
      <w:r w:rsidR="00416C6F" w:rsidRPr="000938A0">
        <w:rPr>
          <w:rFonts w:cs="Arial"/>
          <w:b/>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14:paraId="1A370F0B" w14:textId="488A7991"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1" w14:textId="77777777" w:rsidR="001E14AF" w:rsidRPr="0000392B" w:rsidRDefault="001E14AF" w:rsidP="00DE7070">
      <w:pPr>
        <w:pStyle w:val="Nivel1"/>
      </w:pPr>
      <w:r w:rsidRPr="0000392B">
        <w:t>CLASSIFICAÇÃO DOS BENS COMUNS</w:t>
      </w:r>
    </w:p>
    <w:p w14:paraId="27B871D6" w14:textId="06594512" w:rsidR="001846ED" w:rsidRPr="006C1F9C" w:rsidRDefault="00443E3B" w:rsidP="006C1F9C">
      <w:pPr>
        <w:pStyle w:val="PargrafodaLista"/>
        <w:numPr>
          <w:ilvl w:val="1"/>
          <w:numId w:val="46"/>
        </w:numPr>
        <w:spacing w:before="120" w:after="120" w:line="276" w:lineRule="auto"/>
        <w:jc w:val="both"/>
        <w:rPr>
          <w:color w:val="000000"/>
          <w:sz w:val="22"/>
          <w:szCs w:val="22"/>
        </w:rPr>
      </w:pPr>
      <w:r w:rsidRPr="006C1F9C">
        <w:rPr>
          <w:rFonts w:cs="Arial"/>
          <w:color w:val="FF0000"/>
        </w:rPr>
        <w:t>A licitação objetiva a contratação de bens comuns, tendo em vista que os mesmos possuem padrões de desempenho e qualidade objetivamente definidos pelo edital, por meio de especificações usuais no mercado</w:t>
      </w:r>
      <w:r w:rsidR="001846ED" w:rsidRPr="006C1F9C">
        <w:rPr>
          <w:rFonts w:cs="Arial"/>
          <w:color w:val="FF0000"/>
        </w:rPr>
        <w:t xml:space="preserve"> </w:t>
      </w:r>
      <w:r w:rsidR="00744E57" w:rsidRPr="006C1F9C">
        <w:rPr>
          <w:rFonts w:cs="Arial"/>
          <w:color w:val="FF0000"/>
        </w:rPr>
        <w:t>em conformidade com o art.1º, da</w:t>
      </w:r>
      <w:r w:rsidR="001846ED" w:rsidRPr="006C1F9C">
        <w:rPr>
          <w:rFonts w:cs="Arial"/>
          <w:color w:val="FF0000"/>
        </w:rPr>
        <w:t xml:space="preserve"> Lei 10.520, de 2002.</w:t>
      </w:r>
      <w:r w:rsidR="001846ED" w:rsidRPr="006C1F9C">
        <w:rPr>
          <w:color w:val="000000"/>
          <w:sz w:val="22"/>
          <w:szCs w:val="22"/>
        </w:rPr>
        <w:t xml:space="preserve"> </w:t>
      </w:r>
    </w:p>
    <w:p w14:paraId="19B703B6" w14:textId="2B5389EB" w:rsidR="00443E3B" w:rsidRPr="00443E3B" w:rsidRDefault="00443E3B" w:rsidP="001846ED">
      <w:pPr>
        <w:pStyle w:val="PargrafodaLista"/>
        <w:spacing w:before="120" w:after="120" w:line="276" w:lineRule="auto"/>
        <w:ind w:left="716"/>
        <w:jc w:val="both"/>
        <w:rPr>
          <w:rFonts w:cs="Arial"/>
          <w:color w:val="FF0000"/>
          <w:szCs w:val="20"/>
        </w:rPr>
      </w:pPr>
    </w:p>
    <w:p w14:paraId="0F0DA938" w14:textId="77777777" w:rsidR="000938A0"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3EB9A761" w14:textId="77777777" w:rsidR="000938A0" w:rsidRPr="000938A0" w:rsidRDefault="000938A0" w:rsidP="000938A0">
      <w:pPr>
        <w:rPr>
          <w:lang w:eastAsia="en-US"/>
        </w:rPr>
      </w:pP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542963B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006C1F9C">
        <w:rPr>
          <w:rFonts w:cs="Arial"/>
          <w:iCs/>
          <w:color w:val="FF0000"/>
          <w:szCs w:val="20"/>
        </w:rPr>
        <w:t>emissão da nota de empenho</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006C1F9C" w:rsidRPr="006C1F9C">
        <w:rPr>
          <w:rFonts w:cs="Arial"/>
          <w:iCs/>
          <w:color w:val="FF0000"/>
          <w:szCs w:val="20"/>
        </w:rPr>
        <w:t>Senador furtado, 121 – M</w:t>
      </w:r>
      <w:r w:rsidR="00F60B30">
        <w:rPr>
          <w:rFonts w:cs="Arial"/>
          <w:iCs/>
          <w:color w:val="FF0000"/>
          <w:szCs w:val="20"/>
        </w:rPr>
        <w:t>aracanã</w:t>
      </w:r>
      <w:r w:rsidR="006C1F9C" w:rsidRPr="006C1F9C">
        <w:rPr>
          <w:rFonts w:cs="Arial"/>
          <w:iCs/>
          <w:color w:val="FF0000"/>
          <w:szCs w:val="20"/>
        </w:rPr>
        <w:t>, Rio de Janeiro - RJ</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No caso de produtos perecíveis, o prazo de validade na data da entrega não poderá ser inferior a </w:t>
      </w:r>
      <w:r w:rsidRPr="0000392B">
        <w:rPr>
          <w:rFonts w:cs="Arial"/>
          <w:bCs/>
          <w:color w:val="FF0000"/>
          <w:szCs w:val="20"/>
        </w:rPr>
        <w:t>...... (......)</w:t>
      </w:r>
      <w:r w:rsidRPr="0000392B">
        <w:rPr>
          <w:rFonts w:cs="Arial"/>
          <w:bCs/>
          <w:color w:val="000000"/>
          <w:szCs w:val="20"/>
        </w:rPr>
        <w:t xml:space="preserve">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de </w:t>
      </w:r>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receber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v</w:t>
      </w:r>
      <w:r w:rsidR="001E14AF" w:rsidRPr="0000392B">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comunicar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a</w:t>
      </w:r>
      <w:r w:rsidR="001E14AF" w:rsidRPr="0000392B">
        <w:rPr>
          <w:rFonts w:cs="Arial"/>
          <w:szCs w:val="20"/>
          <w:lang w:eastAsia="en-US"/>
        </w:rPr>
        <w:t xml:space="preserve">companhar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efetuar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efetuar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responsabilizar-se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substituir,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comunicar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indicar preposto para representá-la durante a execução do contrato.</w:t>
      </w:r>
    </w:p>
    <w:p w14:paraId="32A39B67" w14:textId="77777777" w:rsidR="00BE6A85"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r w:rsidR="00BE6A85">
        <w:rPr>
          <w:rFonts w:cs="Arial"/>
        </w:rPr>
        <w:t xml:space="preserve"> </w:t>
      </w:r>
    </w:p>
    <w:p w14:paraId="167A83B5" w14:textId="77777777" w:rsidR="00744E57" w:rsidRDefault="00744E57" w:rsidP="00744E57">
      <w:pPr>
        <w:numPr>
          <w:ilvl w:val="2"/>
          <w:numId w:val="1"/>
        </w:numPr>
        <w:spacing w:before="120" w:after="120" w:line="276" w:lineRule="auto"/>
        <w:ind w:left="1134" w:firstLine="0"/>
        <w:jc w:val="both"/>
        <w:rPr>
          <w:rFonts w:cs="Arial"/>
          <w:color w:val="FF0000"/>
          <w:szCs w:val="20"/>
        </w:rPr>
      </w:pPr>
      <w:r w:rsidRPr="00744E57">
        <w:rPr>
          <w:rFonts w:cs="Arial"/>
          <w:color w:val="FF0000"/>
          <w:szCs w:val="20"/>
        </w:rPr>
        <w:t xml:space="preserve">Visando a efetiva aplicação de critérios, ações ambientais e socioambientais quanto à inserção de requisitos de sustentabilidade ambiental nos editais de licitação promovidos pela Administração Pública, e em atendimento ao artigo 5º e seus incisos da Instrução Normativa nº 001/2010 da SLTI/MPOG, a AGU, quando da aquisição de bens, poderá exigir os seguintes critérios de sustentabilidade ambiental: </w:t>
      </w:r>
    </w:p>
    <w:p w14:paraId="3A762C32" w14:textId="77777777" w:rsidR="00744E57" w:rsidRDefault="00744E57" w:rsidP="00744E57">
      <w:pPr>
        <w:spacing w:before="120" w:after="120" w:line="276" w:lineRule="auto"/>
        <w:ind w:left="1134"/>
        <w:jc w:val="both"/>
        <w:rPr>
          <w:rFonts w:cs="Arial"/>
          <w:color w:val="FF0000"/>
          <w:szCs w:val="20"/>
        </w:rPr>
      </w:pPr>
      <w:r w:rsidRPr="00744E57">
        <w:rPr>
          <w:rFonts w:cs="Arial"/>
          <w:color w:val="FF0000"/>
          <w:szCs w:val="20"/>
        </w:rPr>
        <w:t xml:space="preserve">a) Que os materiais sejam constituídos, no todo ou em parte, por material reciclado, atóxico, biodegradável, conforme ABNT NBR – 15448-1 e 15448-2; </w:t>
      </w:r>
    </w:p>
    <w:p w14:paraId="71972715" w14:textId="77777777" w:rsidR="00744E57" w:rsidRDefault="00744E57" w:rsidP="00744E57">
      <w:pPr>
        <w:spacing w:before="120" w:after="120" w:line="276" w:lineRule="auto"/>
        <w:ind w:left="1134"/>
        <w:jc w:val="both"/>
        <w:rPr>
          <w:rFonts w:cs="Arial"/>
          <w:color w:val="FF0000"/>
          <w:szCs w:val="20"/>
        </w:rPr>
      </w:pPr>
      <w:r w:rsidRPr="00744E57">
        <w:rPr>
          <w:rFonts w:cs="Arial"/>
          <w:color w:val="FF0000"/>
          <w:szCs w:val="20"/>
        </w:rPr>
        <w:t xml:space="preserve">b) Que sejam observados os requisitos ambientais para a obtenção de certificação do Instituto Nacional de Metrologia; Normalização e Qualidade Industrial – INMETRO como produtos sustentáveis ou de menor impacto ambiental em relação aos seus similares; </w:t>
      </w:r>
    </w:p>
    <w:p w14:paraId="339F688B" w14:textId="77777777" w:rsidR="00744E57" w:rsidRDefault="00744E57" w:rsidP="00744E57">
      <w:pPr>
        <w:spacing w:before="120" w:after="120" w:line="276" w:lineRule="auto"/>
        <w:ind w:left="1134"/>
        <w:jc w:val="both"/>
        <w:rPr>
          <w:rFonts w:cs="Arial"/>
          <w:color w:val="FF0000"/>
          <w:szCs w:val="20"/>
        </w:rPr>
      </w:pPr>
      <w:r w:rsidRPr="00744E57">
        <w:rPr>
          <w:rFonts w:cs="Arial"/>
          <w:color w:val="FF0000"/>
          <w:szCs w:val="20"/>
        </w:rPr>
        <w:t xml:space="preserve">c) Que os materiais devam ser, preferencialmente, acondicionados em embalagem individual adequada, com o menor volume possível, que utilize materiais recicláveis, de forma a garantir a máxima proteção durante o transporte e o armazenamento e </w:t>
      </w:r>
    </w:p>
    <w:p w14:paraId="4618FFAA" w14:textId="057A742B" w:rsidR="00BE6A85" w:rsidRDefault="00744E57" w:rsidP="00744E57">
      <w:pPr>
        <w:spacing w:before="120" w:after="120" w:line="276" w:lineRule="auto"/>
        <w:ind w:left="1134"/>
        <w:jc w:val="both"/>
        <w:rPr>
          <w:rFonts w:cs="Arial"/>
          <w:color w:val="FF0000"/>
          <w:szCs w:val="20"/>
        </w:rPr>
      </w:pPr>
      <w:r w:rsidRPr="00744E57">
        <w:rPr>
          <w:rFonts w:cs="Arial"/>
          <w:color w:val="FF0000"/>
          <w:szCs w:val="20"/>
        </w:rPr>
        <w:t>d)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14:paraId="24731F36" w14:textId="2A1A71DC" w:rsidR="00744E57" w:rsidRDefault="00744E57" w:rsidP="00744E57">
      <w:pPr>
        <w:pStyle w:val="Citao"/>
        <w:rPr>
          <w:rFonts w:cs="Arial"/>
        </w:rPr>
      </w:pPr>
      <w:r w:rsidRPr="0000392B">
        <w:rPr>
          <w:rFonts w:cs="Arial"/>
          <w:b/>
        </w:rPr>
        <w:t>Nota Explicativa</w:t>
      </w:r>
      <w:r>
        <w:rPr>
          <w:rFonts w:cs="Arial"/>
        </w:rPr>
        <w:t>: Verificar quais requisitos de sustentabilidade podem ser adotados para a aquisição do material.</w:t>
      </w:r>
    </w:p>
    <w:p w14:paraId="4F41A566" w14:textId="77777777" w:rsidR="00744E57" w:rsidRPr="00744E57" w:rsidRDefault="00744E57" w:rsidP="00744E57">
      <w:pPr>
        <w:spacing w:before="120" w:after="120" w:line="276" w:lineRule="auto"/>
        <w:ind w:left="1134"/>
        <w:jc w:val="both"/>
        <w:rPr>
          <w:rFonts w:cs="Arial"/>
          <w:color w:val="FF0000"/>
          <w:szCs w:val="20"/>
        </w:rPr>
      </w:pPr>
    </w:p>
    <w:p w14:paraId="6178DD48" w14:textId="77777777" w:rsidR="00427955" w:rsidRPr="00427955" w:rsidRDefault="00427955" w:rsidP="00427955">
      <w:pPr>
        <w:pStyle w:val="Nivel1"/>
        <w:rPr>
          <w:color w:val="auto"/>
        </w:rPr>
      </w:pPr>
      <w:r w:rsidRPr="00427955">
        <w:rPr>
          <w:color w:val="auto"/>
        </w:rPr>
        <w:t xml:space="preserve">DOS CRITÉRIOS DE SUSTENTABILIDADE AMBIENTAL </w:t>
      </w:r>
    </w:p>
    <w:p w14:paraId="76BFAE0D" w14:textId="77777777" w:rsidR="00427955" w:rsidRPr="00427955" w:rsidRDefault="00427955" w:rsidP="00427955">
      <w:pPr>
        <w:pStyle w:val="Nivel1"/>
        <w:numPr>
          <w:ilvl w:val="1"/>
          <w:numId w:val="1"/>
        </w:numPr>
        <w:rPr>
          <w:b w:val="0"/>
          <w:color w:val="FF0000"/>
        </w:rPr>
      </w:pPr>
      <w:r w:rsidRPr="00427955">
        <w:rPr>
          <w:b w:val="0"/>
          <w:color w:val="FF0000"/>
        </w:rPr>
        <w:t xml:space="preserve">Visando a efetiva aplicação de critérios, ações ambientais e socioambientais quanto à inserção de requisitos de sustentabilidade ambiental nos editais de licitação promovidos pela Administração Pública, e em atendimento ao artigo 5º e seus incisos da Instrução Normativa nº 1/2010 da SLTI/MPOG, a AGU, quando da aquisição de bens, deverá exigir os seguintes critérios de sustentabilidade ambiental para os itens 01 a 06: </w:t>
      </w:r>
    </w:p>
    <w:p w14:paraId="3AAAD065" w14:textId="77777777" w:rsidR="00427955" w:rsidRPr="00427955" w:rsidRDefault="00427955" w:rsidP="00427955">
      <w:pPr>
        <w:pStyle w:val="Nivel1"/>
        <w:numPr>
          <w:ilvl w:val="0"/>
          <w:numId w:val="0"/>
        </w:numPr>
        <w:ind w:left="716"/>
        <w:rPr>
          <w:b w:val="0"/>
          <w:color w:val="FF0000"/>
        </w:rPr>
      </w:pPr>
      <w:r w:rsidRPr="00427955">
        <w:rPr>
          <w:b w:val="0"/>
          <w:color w:val="FF0000"/>
        </w:rPr>
        <w:t xml:space="preserve">a) Que os bens sejam constituídos, no todo ou em parte, por material reciclado, atóxico, biodegradável, conforme ABNT NBR – 15448-1 e 15448-2; </w:t>
      </w:r>
    </w:p>
    <w:p w14:paraId="775E2F34" w14:textId="77777777" w:rsidR="00427955" w:rsidRPr="00427955" w:rsidRDefault="00427955" w:rsidP="00427955">
      <w:pPr>
        <w:pStyle w:val="Nivel1"/>
        <w:numPr>
          <w:ilvl w:val="0"/>
          <w:numId w:val="0"/>
        </w:numPr>
        <w:ind w:left="716"/>
        <w:rPr>
          <w:b w:val="0"/>
          <w:color w:val="FF0000"/>
        </w:rPr>
      </w:pPr>
      <w:r w:rsidRPr="00427955">
        <w:rPr>
          <w:b w:val="0"/>
          <w:color w:val="FF0000"/>
        </w:rPr>
        <w:t xml:space="preserve">b) Que sejam observados os requisitos ambientais para a obtenção de certificação do Instituto Nacional de Metrologia, Normalização e Qualidade Industrial – INMETRO como produtos sustentáveis ou de menor impacto ambiental em relação aos seus similares; </w:t>
      </w:r>
    </w:p>
    <w:p w14:paraId="5AF2EA0D" w14:textId="77777777" w:rsidR="00427955" w:rsidRPr="00427955" w:rsidRDefault="00427955" w:rsidP="00427955">
      <w:pPr>
        <w:pStyle w:val="Nivel1"/>
        <w:numPr>
          <w:ilvl w:val="0"/>
          <w:numId w:val="0"/>
        </w:numPr>
        <w:ind w:left="716"/>
        <w:rPr>
          <w:b w:val="0"/>
          <w:color w:val="FF0000"/>
        </w:rPr>
      </w:pPr>
      <w:r w:rsidRPr="00427955">
        <w:rPr>
          <w:b w:val="0"/>
          <w:color w:val="FF0000"/>
        </w:rPr>
        <w:t xml:space="preserve">c) Que os bens devam ser, preferencialmente, acondicionados em embalagem individual adequada, com o menor volume possível, que utilize materiais recicláveis, de forma a garantir a máxima proteção durante o transporte e o armazenamento; </w:t>
      </w:r>
    </w:p>
    <w:p w14:paraId="7B738BDF" w14:textId="77777777" w:rsidR="00427955" w:rsidRPr="00427955" w:rsidRDefault="00427955" w:rsidP="00427955">
      <w:pPr>
        <w:pStyle w:val="Nivel1"/>
        <w:numPr>
          <w:ilvl w:val="0"/>
          <w:numId w:val="0"/>
        </w:numPr>
        <w:ind w:left="716"/>
        <w:rPr>
          <w:b w:val="0"/>
          <w:color w:val="FF0000"/>
        </w:rPr>
      </w:pPr>
      <w:r w:rsidRPr="00427955">
        <w:rPr>
          <w:b w:val="0"/>
          <w:color w:val="FF0000"/>
        </w:rPr>
        <w:t xml:space="preserve">e d) Que os bens não contenham substâncias perigosas em concentração acima da recomendada na diretiva RoHS (Restriction of Certain Hazardous Substances), tais como mercúrio (Hg), chumbo (Pb), cromo hexavalente (Cr(VI)), cádmio (Cd), bifenilpolibromados (PBBs), éteres difenil-polibromados (PBDEs). </w:t>
      </w:r>
    </w:p>
    <w:p w14:paraId="5C3791FE" w14:textId="77777777" w:rsidR="00427955" w:rsidRPr="00427955" w:rsidRDefault="00427955" w:rsidP="00427955">
      <w:pPr>
        <w:pStyle w:val="Nivel1"/>
        <w:numPr>
          <w:ilvl w:val="1"/>
          <w:numId w:val="1"/>
        </w:numPr>
        <w:rPr>
          <w:b w:val="0"/>
          <w:color w:val="FF0000"/>
        </w:rPr>
      </w:pPr>
      <w:r w:rsidRPr="00427955">
        <w:rPr>
          <w:b w:val="0"/>
          <w:color w:val="FF0000"/>
        </w:rPr>
        <w:t xml:space="preserve">A comprovação do disposto no item 6.2 e seus incisos poderá ser feita mediante apresentação de certificação emitida por instituição pública oficial ou instituição credenciada, ou por qualquer outro meio de prova que ateste que o material fornecido cumpre com as exigências do edital. </w:t>
      </w:r>
    </w:p>
    <w:p w14:paraId="2226886E" w14:textId="77777777" w:rsidR="00427955" w:rsidRPr="00427955" w:rsidRDefault="00427955" w:rsidP="00427955">
      <w:pPr>
        <w:pStyle w:val="Nivel1"/>
        <w:numPr>
          <w:ilvl w:val="1"/>
          <w:numId w:val="1"/>
        </w:numPr>
        <w:rPr>
          <w:b w:val="0"/>
          <w:color w:val="FF0000"/>
        </w:rPr>
      </w:pPr>
      <w:r w:rsidRPr="00427955">
        <w:rPr>
          <w:b w:val="0"/>
          <w:color w:val="FF0000"/>
        </w:rPr>
        <w:t xml:space="preserve">As embalagens dos itens constantes do Termo de Referência, fabricadas no País ou importadas, devem conter as informações que atendam ao art. 14 da Resolução nº 401/2008 – CONAMA. 9.4 O corpo dos itens, deve constar informações que atendam ao art. 16 da Resolução nº 401/2008 – CONAMA. </w:t>
      </w:r>
    </w:p>
    <w:p w14:paraId="031E7EAE" w14:textId="57B44FF7" w:rsidR="00427955" w:rsidRPr="00427955" w:rsidRDefault="00427955" w:rsidP="00427955">
      <w:pPr>
        <w:pStyle w:val="Nivel1"/>
        <w:numPr>
          <w:ilvl w:val="1"/>
          <w:numId w:val="1"/>
        </w:numPr>
        <w:rPr>
          <w:b w:val="0"/>
          <w:color w:val="FF0000"/>
        </w:rPr>
      </w:pPr>
      <w:r w:rsidRPr="00427955">
        <w:rPr>
          <w:b w:val="0"/>
          <w:color w:val="FF0000"/>
        </w:rPr>
        <w:t>O corpo dos itens, deve constar informações que atendam ao art. 16 da Resolução nº 401/2008 – CONAMA.</w:t>
      </w:r>
    </w:p>
    <w:p w14:paraId="70B5AF17" w14:textId="77777777" w:rsidR="00427955" w:rsidRDefault="00427955" w:rsidP="00427955">
      <w:pPr>
        <w:pStyle w:val="Nivel1"/>
        <w:numPr>
          <w:ilvl w:val="1"/>
          <w:numId w:val="1"/>
        </w:numPr>
        <w:rPr>
          <w:b w:val="0"/>
          <w:color w:val="FF0000"/>
        </w:rPr>
      </w:pPr>
      <w:r w:rsidRPr="00427955">
        <w:rPr>
          <w:b w:val="0"/>
          <w:color w:val="FF0000"/>
        </w:rPr>
        <w:t xml:space="preserve">As pilhas e baterias comercializadas no território nacional devem respeitar limites máximos de chumbo, cádmio e mercúrio admitidos para cada tipo de produto, conforme laudo físico-químico de composição elaborado por laboratório acreditado pelo INMETRO, nos termos da Instrução Normativa IBAMA n° 03, de 30/03/2010, bem como da Resolução nº 401/2008 - CONAMA. 9.6 </w:t>
      </w:r>
    </w:p>
    <w:p w14:paraId="129B76CA" w14:textId="31AE8C11" w:rsidR="00427955" w:rsidRDefault="00427955" w:rsidP="00427955">
      <w:pPr>
        <w:pStyle w:val="Nivel1"/>
        <w:numPr>
          <w:ilvl w:val="1"/>
          <w:numId w:val="1"/>
        </w:numPr>
        <w:rPr>
          <w:b w:val="0"/>
          <w:i/>
          <w:color w:val="FF0000"/>
        </w:rPr>
      </w:pPr>
      <w:r>
        <w:rPr>
          <w:noProof/>
        </w:rPr>
        <mc:AlternateContent>
          <mc:Choice Requires="wps">
            <w:drawing>
              <wp:anchor distT="45720" distB="45720" distL="114300" distR="114300" simplePos="0" relativeHeight="251659264" behindDoc="0" locked="0" layoutInCell="1" allowOverlap="1" wp14:anchorId="008F7526" wp14:editId="4B07C42E">
                <wp:simplePos x="0" y="0"/>
                <wp:positionH relativeFrom="margin">
                  <wp:align>right</wp:align>
                </wp:positionH>
                <wp:positionV relativeFrom="paragraph">
                  <wp:posOffset>1123950</wp:posOffset>
                </wp:positionV>
                <wp:extent cx="5562600" cy="1404620"/>
                <wp:effectExtent l="0" t="0" r="19050" b="266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22518328" w14:textId="69150AE2" w:rsidR="00427955" w:rsidRDefault="00427955" w:rsidP="00427955">
                            <w:pPr>
                              <w:shd w:val="clear" w:color="auto" w:fill="FFFFCC"/>
                            </w:pPr>
                            <w:r w:rsidRPr="00427955">
                              <w:rPr>
                                <w:b/>
                              </w:rPr>
                              <w:t>Nota explicativa:</w:t>
                            </w:r>
                            <w:r>
                              <w:t xml:space="preserve"> </w:t>
                            </w:r>
                            <w:r>
                              <w:rPr>
                                <w:rFonts w:cs="Arial"/>
                              </w:rPr>
                              <w:t>Verificar quais requisitos de sustentabilidade podem ser adotados para o material que está sendo solicitado. Deixar somente os requisitos que realmente podem ser aplicados ao material.</w:t>
                            </w:r>
                          </w:p>
                          <w:p w14:paraId="05237D4B" w14:textId="1D424751" w:rsidR="00427955" w:rsidRDefault="00427955" w:rsidP="00427955">
                            <w:pPr>
                              <w:shd w:val="clear" w:color="auto" w:fill="FFFFCC"/>
                            </w:pPr>
                            <w:r>
                              <w:t>Caso não se aplique nenhum requisito de sustentabilidade favor incluir uma justificativa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F7526" id="_x0000_t202" coordsize="21600,21600" o:spt="202" path="m,l,21600r21600,l21600,xe">
                <v:stroke joinstyle="miter"/>
                <v:path gradientshapeok="t" o:connecttype="rect"/>
              </v:shapetype>
              <v:shape id="Caixa de Texto 2" o:spid="_x0000_s1026" type="#_x0000_t202" style="position:absolute;left:0;text-align:left;margin-left:386.8pt;margin-top:88.5pt;width:43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">
                <v:textbox style="mso-fit-shape-to-text:t">
                  <w:txbxContent>
                    <w:p w14:paraId="22518328" w14:textId="69150AE2" w:rsidR="00427955" w:rsidRDefault="00427955" w:rsidP="00427955">
                      <w:pPr>
                        <w:shd w:val="clear" w:color="auto" w:fill="FFFFCC"/>
                      </w:pPr>
                      <w:r w:rsidRPr="00427955">
                        <w:rPr>
                          <w:b/>
                        </w:rPr>
                        <w:t>Nota explicativa:</w:t>
                      </w:r>
                      <w:r>
                        <w:t xml:space="preserve"> </w:t>
                      </w:r>
                      <w:r>
                        <w:rPr>
                          <w:rFonts w:cs="Arial"/>
                        </w:rPr>
                        <w:t>Verificar quais requisitos de sustentabilidade podem ser adotados para o material que está sendo solicitado. Deixar somente os requisitos que realmente podem ser aplicados ao material.</w:t>
                      </w:r>
                    </w:p>
                    <w:p w14:paraId="05237D4B" w14:textId="1D424751" w:rsidR="00427955" w:rsidRDefault="00427955" w:rsidP="00427955">
                      <w:pPr>
                        <w:shd w:val="clear" w:color="auto" w:fill="FFFFCC"/>
                      </w:pPr>
                      <w:r>
                        <w:t>Caso não se aplique nenhum requisito de sustentabilidade favor incluir uma justificativa</w:t>
                      </w:r>
                    </w:p>
                  </w:txbxContent>
                </v:textbox>
                <w10:wrap type="square" anchorx="margin"/>
              </v:shape>
            </w:pict>
          </mc:Fallback>
        </mc:AlternateContent>
      </w:r>
      <w:r w:rsidRPr="00427955">
        <w:rPr>
          <w:b w:val="0"/>
          <w:i/>
          <w:color w:val="FF0000"/>
        </w:rPr>
        <w:t>De acordo com a Política Nacional de Resíduos Sólidos (estabelecida pela lei 12.305 de 2/08/2010), a AGU exige que a Empresa Fornecedora seja responsável pela logística reversa como “instrumento de desenvolvimento econômico e social caracterizado por um conjunto de ações, procedimentos e meios destinados a viabilizar a coleta e a restituição de Pilhas e baterias ao setor empresarial, para reaproveitamento, em seu ciclo ou em outros ciclos produtivos, ou outra destinação final ambientalmente adequada”.</w:t>
      </w:r>
    </w:p>
    <w:p w14:paraId="5AC585FE" w14:textId="39A2B2B5" w:rsidR="00427955" w:rsidRPr="00427955" w:rsidRDefault="00427955" w:rsidP="00427955"/>
    <w:p w14:paraId="1A370F32" w14:textId="11A2F0AF" w:rsidR="001E14AF" w:rsidRPr="0000392B" w:rsidRDefault="001E14AF" w:rsidP="00DE7070">
      <w:pPr>
        <w:pStyle w:val="Nivel1"/>
      </w:pPr>
      <w:r w:rsidRPr="0000392B">
        <w:t>DA SUBCONTRATAÇÃO</w:t>
      </w:r>
    </w:p>
    <w:p w14:paraId="1A370F33" w14:textId="6E5EE249" w:rsidR="001E14AF" w:rsidRPr="0000392B" w:rsidRDefault="001E14AF" w:rsidP="00D30FFD">
      <w:pPr>
        <w:numPr>
          <w:ilvl w:val="1"/>
          <w:numId w:val="1"/>
        </w:numPr>
        <w:spacing w:before="120" w:after="120" w:line="276" w:lineRule="auto"/>
        <w:ind w:left="425" w:firstLine="0"/>
        <w:jc w:val="both"/>
        <w:rPr>
          <w:rFonts w:cs="Arial"/>
          <w:i/>
          <w:color w:val="FF0000"/>
          <w:szCs w:val="20"/>
        </w:rPr>
      </w:pPr>
      <w:r w:rsidRPr="0000392B">
        <w:rPr>
          <w:rFonts w:cs="Arial"/>
          <w:i/>
          <w:color w:val="FF0000"/>
          <w:szCs w:val="20"/>
        </w:rPr>
        <w:t>Não será admitida a subcontratação do objeto licitatório.</w:t>
      </w:r>
    </w:p>
    <w:p w14:paraId="294DB9C4" w14:textId="2F9E8FB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14:paraId="1A370F34" w14:textId="77777777" w:rsidR="001E14AF" w:rsidRPr="0000392B" w:rsidRDefault="009A1099" w:rsidP="0029415B">
      <w:pPr>
        <w:spacing w:before="120" w:after="120" w:line="276" w:lineRule="auto"/>
        <w:ind w:left="425"/>
        <w:jc w:val="both"/>
        <w:rPr>
          <w:rFonts w:cs="Arial"/>
          <w:i/>
          <w:color w:val="FF0000"/>
          <w:szCs w:val="20"/>
        </w:rPr>
      </w:pPr>
      <w:r w:rsidRPr="0000392B">
        <w:rPr>
          <w:rFonts w:cs="Arial"/>
          <w:i/>
          <w:color w:val="FF0000"/>
          <w:szCs w:val="20"/>
        </w:rPr>
        <w:t>o</w:t>
      </w:r>
      <w:r w:rsidR="001E14AF" w:rsidRPr="0000392B">
        <w:rPr>
          <w:rFonts w:cs="Arial"/>
          <w:i/>
          <w:color w:val="FF0000"/>
          <w:szCs w:val="20"/>
        </w:rPr>
        <w:t>u</w:t>
      </w:r>
    </w:p>
    <w:p w14:paraId="1A370F35" w14:textId="7A4471D1" w:rsidR="001E14AF" w:rsidRPr="00EF6C43" w:rsidRDefault="005E4CDC" w:rsidP="0029415B">
      <w:pPr>
        <w:numPr>
          <w:ilvl w:val="1"/>
          <w:numId w:val="1"/>
        </w:numPr>
        <w:spacing w:before="120" w:after="120" w:line="276" w:lineRule="auto"/>
        <w:ind w:left="425" w:firstLine="0"/>
        <w:jc w:val="both"/>
        <w:rPr>
          <w:rFonts w:cs="Arial"/>
          <w:i/>
          <w:color w:val="FF0000"/>
          <w:szCs w:val="20"/>
        </w:rPr>
      </w:pPr>
      <w:r w:rsidRPr="00EF6C43">
        <w:rPr>
          <w:rFonts w:cs="Arial"/>
          <w:i/>
          <w:color w:val="FF0000"/>
          <w:szCs w:val="20"/>
        </w:rPr>
        <w:t>É permitida a subcontratação parcial do objeto entre os limites mínimo e máximo de XX% e XX%, respectivamente, do valor total do contrato, nas seguintes condições:</w:t>
      </w:r>
    </w:p>
    <w:p w14:paraId="2ECF4F52" w14:textId="5A581D4C" w:rsidR="005E4CDC" w:rsidRPr="00EF6C43" w:rsidRDefault="005E4CDC" w:rsidP="0029415B">
      <w:pPr>
        <w:numPr>
          <w:ilvl w:val="2"/>
          <w:numId w:val="1"/>
        </w:numPr>
        <w:spacing w:before="120" w:after="120" w:line="276" w:lineRule="auto"/>
        <w:ind w:left="1134" w:firstLine="0"/>
        <w:jc w:val="both"/>
        <w:rPr>
          <w:rFonts w:cs="Arial"/>
          <w:i/>
          <w:szCs w:val="20"/>
          <w:lang w:eastAsia="en-US"/>
        </w:rPr>
      </w:pPr>
      <w:r w:rsidRPr="00EF6C43">
        <w:rPr>
          <w:rFonts w:cs="Arial"/>
          <w:i/>
          <w:color w:val="FF0000"/>
          <w:szCs w:val="20"/>
          <w:lang w:eastAsia="en-US"/>
        </w:rPr>
        <w:t>É vedada a sub-rogação completa ou da parcela principal da obrigaç</w:t>
      </w:r>
      <w:r w:rsidRPr="00EF6C43">
        <w:rPr>
          <w:rFonts w:cs="Arial"/>
          <w:i/>
          <w:szCs w:val="20"/>
          <w:lang w:eastAsia="en-US"/>
        </w:rPr>
        <w:t>ão.</w:t>
      </w:r>
    </w:p>
    <w:p w14:paraId="1A370F36" w14:textId="77777777"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t>...</w:t>
      </w:r>
    </w:p>
    <w:p w14:paraId="1A370F37" w14:textId="77777777" w:rsidR="001E14AF" w:rsidRPr="00EF6C43" w:rsidRDefault="001E14AF" w:rsidP="0029415B">
      <w:pPr>
        <w:numPr>
          <w:ilvl w:val="2"/>
          <w:numId w:val="1"/>
        </w:numPr>
        <w:spacing w:before="120" w:after="120" w:line="276" w:lineRule="auto"/>
        <w:ind w:left="1134" w:firstLine="0"/>
        <w:jc w:val="both"/>
        <w:rPr>
          <w:rFonts w:cs="Arial"/>
          <w:i/>
          <w:szCs w:val="20"/>
          <w:lang w:eastAsia="en-US"/>
        </w:rPr>
      </w:pPr>
      <w:r w:rsidRPr="00EF6C43">
        <w:rPr>
          <w:rFonts w:cs="Arial"/>
          <w:i/>
          <w:szCs w:val="20"/>
          <w:lang w:eastAsia="en-US"/>
        </w:rPr>
        <w:t>...</w:t>
      </w:r>
    </w:p>
    <w:p w14:paraId="1A370F38" w14:textId="0F6BD240" w:rsidR="001E14AF" w:rsidRPr="00EF6C43" w:rsidRDefault="001E14AF" w:rsidP="0029415B">
      <w:pPr>
        <w:pStyle w:val="Citao"/>
        <w:rPr>
          <w:rFonts w:cs="Arial"/>
          <w:color w:val="auto"/>
        </w:rPr>
      </w:pPr>
      <w:r w:rsidRPr="00EF6C43">
        <w:rPr>
          <w:rFonts w:cs="Arial"/>
          <w:b/>
          <w:color w:val="auto"/>
        </w:rPr>
        <w:t>Nota explicativa</w:t>
      </w:r>
      <w:r w:rsidRPr="00EF6C43">
        <w:rPr>
          <w:rFonts w:cs="Arial"/>
          <w:color w:val="auto"/>
        </w:rPr>
        <w:t>: A subcontratação parcial NÃO é obrigatória e deverá ser analisada pelo Administrador em cada caso concreto.</w:t>
      </w:r>
      <w:r w:rsidR="002C50DF" w:rsidRPr="00EF6C43">
        <w:rPr>
          <w:rFonts w:cs="Arial"/>
          <w:color w:val="auto"/>
        </w:rPr>
        <w:t xml:space="preserve"> </w:t>
      </w:r>
      <w:r w:rsidRPr="00EF6C43">
        <w:rPr>
          <w:rFonts w:cs="Arial"/>
          <w:color w:val="auto"/>
        </w:rPr>
        <w:t>Caso admitida, o edital deve estabelecer com detalhamento seus limites e condições, inclusive especificando quais parcelas do ob</w:t>
      </w:r>
      <w:r w:rsidR="005E4CDC" w:rsidRPr="00EF6C43">
        <w:rPr>
          <w:rFonts w:cs="Arial"/>
          <w:color w:val="auto"/>
        </w:rPr>
        <w:t>jeto poderão ser subcontratadas e identificando a parcela principal da obrigação que não poderá ser objeto de sub-rogação, conforme o caso. É importante verificar que são vedadas (i) a exigência no instrumento convocatório de subcontratação de itens ou parcelas determinadas ou de empresas específicas; (ii) a subcontratação das parcelas de maior relevância técnica, assim definidas no instrumento convocatório</w:t>
      </w:r>
      <w:r w:rsidR="009F6D7E">
        <w:rPr>
          <w:rFonts w:cs="Arial"/>
          <w:color w:val="auto"/>
        </w:rPr>
        <w:t>.</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2C7035" w:rsidRDefault="009A1099" w:rsidP="0029415B">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 xml:space="preserve">O recebimento de material de </w:t>
      </w:r>
      <w:r w:rsidRPr="002C7035">
        <w:rPr>
          <w:rFonts w:cs="Arial"/>
          <w:color w:val="000000"/>
          <w:szCs w:val="20"/>
          <w:lang w:eastAsia="en-US"/>
        </w:rPr>
        <w:t xml:space="preserve">valor superior a R$ </w:t>
      </w:r>
      <w:r w:rsidR="008010EF" w:rsidRPr="002C7035">
        <w:rPr>
          <w:rFonts w:cs="Arial"/>
          <w:color w:val="000000"/>
          <w:szCs w:val="20"/>
          <w:lang w:eastAsia="en-US"/>
        </w:rPr>
        <w:t>176.000,00</w:t>
      </w:r>
      <w:r w:rsidRPr="002C7035">
        <w:rPr>
          <w:rFonts w:cs="Arial"/>
          <w:color w:val="000000"/>
          <w:szCs w:val="20"/>
          <w:lang w:eastAsia="en-US"/>
        </w:rPr>
        <w:t xml:space="preserve"> (</w:t>
      </w:r>
      <w:r w:rsidR="008010EF" w:rsidRPr="002C7035">
        <w:rPr>
          <w:rFonts w:cs="Arial"/>
          <w:color w:val="000000"/>
          <w:szCs w:val="20"/>
          <w:lang w:eastAsia="en-US"/>
        </w:rPr>
        <w:t>cento e setenta e seis</w:t>
      </w:r>
      <w:r w:rsidRPr="002C7035">
        <w:rPr>
          <w:rFonts w:cs="Arial"/>
          <w:color w:val="000000"/>
          <w:szCs w:val="20"/>
          <w:lang w:eastAsia="en-US"/>
        </w:rPr>
        <w:t xml:space="preserve"> mil reais) será confiado a uma comissão de, no mínimo, 3 (três) membros, designados pela autoridade competente.</w:t>
      </w:r>
    </w:p>
    <w:p w14:paraId="1A370F43" w14:textId="77777777"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1D929F87"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00443E3B">
        <w:rPr>
          <w:rFonts w:cs="Arial"/>
          <w:color w:val="FF0000"/>
          <w:szCs w:val="20"/>
          <w:lang w:eastAsia="en-US"/>
        </w:rPr>
        <w:t>30</w:t>
      </w:r>
      <w:r w:rsidRPr="002E3CAE">
        <w:rPr>
          <w:rFonts w:cs="Arial"/>
          <w:color w:val="FF0000"/>
          <w:szCs w:val="20"/>
          <w:lang w:eastAsia="en-US"/>
        </w:rPr>
        <w:t xml:space="preserve"> (</w:t>
      </w:r>
      <w:r w:rsidR="00443E3B">
        <w:rPr>
          <w:rFonts w:cs="Arial"/>
          <w:color w:val="FF0000"/>
          <w:szCs w:val="20"/>
          <w:lang w:eastAsia="en-US"/>
        </w:rPr>
        <w:t>trinta</w:t>
      </w:r>
      <w:r w:rsidRPr="002E3CAE">
        <w:rPr>
          <w:rFonts w:cs="Arial"/>
          <w:color w:val="FF0000"/>
          <w:szCs w:val="20"/>
          <w:lang w:eastAsia="en-US"/>
        </w:rPr>
        <w:t>)</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435B72F3" w14:textId="7EAE733C" w:rsidR="000528E5" w:rsidRPr="00A14062" w:rsidRDefault="002E3CAE" w:rsidP="007D538C">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A14062">
        <w:rPr>
          <w:rFonts w:cs="Arial"/>
          <w:color w:val="000000"/>
          <w:szCs w:val="20"/>
          <w:lang w:eastAsia="en-US"/>
        </w:rPr>
        <w:t>.</w:t>
      </w:r>
    </w:p>
    <w:p w14:paraId="34D0A51F" w14:textId="424CC6F0"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413DFC" w14:paraId="0DB10AC3" w14:textId="77777777" w:rsidTr="0048470F">
        <w:tc>
          <w:tcPr>
            <w:tcW w:w="2214" w:type="dxa"/>
            <w:vAlign w:val="center"/>
          </w:tcPr>
          <w:p w14:paraId="693865DB" w14:textId="77777777" w:rsidR="002E3CAE" w:rsidRPr="00413DFC" w:rsidRDefault="002E3CAE" w:rsidP="0048470F">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48470F">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48470F">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14:paraId="53A95D8A" w14:textId="77777777" w:rsidR="002E3CAE" w:rsidRPr="00413DFC" w:rsidRDefault="002E3CAE" w:rsidP="0048470F">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48470F">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292233E" w14:textId="73A0EDDE" w:rsidR="006F7BAF" w:rsidRPr="002C7035" w:rsidRDefault="004772C2" w:rsidP="006F7BAF">
      <w:pPr>
        <w:pStyle w:val="Nivel1"/>
      </w:pPr>
      <w:r w:rsidRPr="002C7035">
        <w:t xml:space="preserve">DO </w:t>
      </w:r>
      <w:r w:rsidR="006F7BAF" w:rsidRPr="002C7035">
        <w:t>REAJUSTE</w:t>
      </w:r>
      <w:r w:rsidR="00C46167" w:rsidRPr="002C7035">
        <w:t xml:space="preserve"> </w:t>
      </w:r>
    </w:p>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5F2E0972" w:rsidR="006F7BAF" w:rsidRPr="00443E3B" w:rsidRDefault="006F7BAF" w:rsidP="006F7BAF">
      <w:pPr>
        <w:pStyle w:val="PargrafodaLista"/>
        <w:numPr>
          <w:ilvl w:val="2"/>
          <w:numId w:val="1"/>
        </w:numPr>
        <w:spacing w:before="120" w:after="120" w:line="276" w:lineRule="auto"/>
        <w:ind w:left="1134" w:firstLine="0"/>
        <w:contextualSpacing w:val="0"/>
        <w:jc w:val="both"/>
        <w:rPr>
          <w:rFonts w:cs="Arial"/>
          <w:color w:val="FF0000"/>
          <w:szCs w:val="20"/>
        </w:rPr>
      </w:pPr>
      <w:r w:rsidRPr="00443E3B">
        <w:rPr>
          <w:rFonts w:cs="Arial"/>
          <w:color w:val="FF0000"/>
          <w:szCs w:val="20"/>
        </w:rPr>
        <w:t xml:space="preserve">Dentro do prazo de vigência do contrato e mediante solicitação da contratada, os preços contratados poderão sofrer reajuste após o interregno de um ano, aplicando-se o índice </w:t>
      </w:r>
      <w:r w:rsidR="005F21BE" w:rsidRPr="000E5859">
        <w:rPr>
          <w:rFonts w:cs="Arial"/>
          <w:b/>
          <w:color w:val="FF0000"/>
          <w:szCs w:val="20"/>
          <w:highlight w:val="yellow"/>
        </w:rPr>
        <w:t>IPCA</w:t>
      </w:r>
      <w:r w:rsidR="0062739C">
        <w:rPr>
          <w:rFonts w:cs="Arial"/>
          <w:b/>
          <w:color w:val="FF0000"/>
          <w:szCs w:val="20"/>
        </w:rPr>
        <w:t xml:space="preserve">/IBGE </w:t>
      </w:r>
      <w:r w:rsidRPr="00443E3B">
        <w:rPr>
          <w:rFonts w:cs="Arial"/>
          <w:color w:val="FF0000"/>
          <w:szCs w:val="20"/>
        </w:rPr>
        <w:t>exclusivamente para as obrigações iniciadas e concluídas após a ocorrência da anualidade.</w:t>
      </w:r>
    </w:p>
    <w:p w14:paraId="775AA9DC" w14:textId="4CD9A573" w:rsidR="006F7BAF" w:rsidRPr="00443E3B" w:rsidRDefault="006F7BAF" w:rsidP="006F7BAF">
      <w:pPr>
        <w:pStyle w:val="Citao"/>
        <w:rPr>
          <w:rFonts w:cs="Arial"/>
          <w:b/>
          <w:color w:val="auto"/>
        </w:rPr>
      </w:pPr>
      <w:r w:rsidRPr="00443E3B">
        <w:rPr>
          <w:rFonts w:cs="Arial"/>
          <w:b/>
          <w:color w:val="auto"/>
        </w:rPr>
        <w:t>Nota explicativa</w:t>
      </w:r>
      <w:r w:rsidR="002C7035" w:rsidRPr="00443E3B">
        <w:rPr>
          <w:rFonts w:cs="Arial"/>
          <w:color w:val="auto"/>
        </w:rPr>
        <w:t xml:space="preserve">: </w:t>
      </w:r>
      <w:r w:rsidR="00834300" w:rsidRPr="00443E3B">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443E3B">
        <w:rPr>
          <w:rFonts w:cs="Arial"/>
          <w:color w:val="auto"/>
          <w:szCs w:val="20"/>
          <w:lang w:eastAsia="pt-BR"/>
        </w:rPr>
        <w:t>valendo-se, pois, em regra, da adoção de índices setoriais ou específicos. “Caso inexistam índices setoriais ou específicos,</w:t>
      </w:r>
      <w:r w:rsidR="00834300" w:rsidRPr="00443E3B">
        <w:rPr>
          <w:rFonts w:cs="Ecofont_Spranq_eco_Sans"/>
          <w:color w:val="auto"/>
          <w:lang w:eastAsia="pt-BR"/>
        </w:rPr>
        <w:t xml:space="preserve"> deverá ser </w:t>
      </w:r>
      <w:r w:rsidR="00834300" w:rsidRPr="00443E3B">
        <w:rPr>
          <w:rFonts w:cs="Arial"/>
          <w:color w:val="auto"/>
          <w:szCs w:val="20"/>
          <w:lang w:eastAsia="pt-BR"/>
        </w:rPr>
        <w:t xml:space="preserve">adotado o </w:t>
      </w:r>
      <w:r w:rsidR="00834300" w:rsidRPr="00443E3B">
        <w:rPr>
          <w:rFonts w:cs="Ecofont_Spranq_eco_Sans"/>
          <w:color w:val="auto"/>
          <w:lang w:eastAsia="pt-BR"/>
        </w:rPr>
        <w:t>índice geral</w:t>
      </w:r>
      <w:r w:rsidR="00834300" w:rsidRPr="00443E3B">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443E3B">
        <w:rPr>
          <w:rFonts w:cs="Ecofont_Spranq_eco_Sans"/>
          <w:color w:val="auto"/>
          <w:lang w:eastAsia="pt-BR"/>
        </w:rPr>
        <w:t xml:space="preserve">o </w:t>
      </w:r>
      <w:r w:rsidR="00834300" w:rsidRPr="00443E3B">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443E3B">
        <w:rPr>
          <w:rFonts w:cs="Ecofont_Spranq_eco_Sans"/>
          <w:color w:val="auto"/>
          <w:lang w:eastAsia="pt-BR"/>
        </w:rPr>
        <w:t xml:space="preserve">deverá </w:t>
      </w:r>
      <w:r w:rsidR="00834300" w:rsidRPr="00443E3B">
        <w:rPr>
          <w:color w:val="auto"/>
        </w:rPr>
        <w:t>j</w:t>
      </w:r>
      <w:r w:rsidR="00834300" w:rsidRPr="00443E3B">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443E3B">
        <w:rPr>
          <w:rFonts w:cs="Ecofont_Spranq_eco_Sans"/>
          <w:color w:val="auto"/>
          <w:lang w:eastAsia="pt-BR"/>
        </w:rPr>
        <w:t>/2013</w:t>
      </w:r>
      <w:r w:rsidR="00834300" w:rsidRPr="00443E3B">
        <w:rPr>
          <w:rFonts w:cs="Arial"/>
          <w:color w:val="auto"/>
          <w:szCs w:val="20"/>
          <w:lang w:eastAsia="pt-BR"/>
        </w:rPr>
        <w:t>/CPLC/DEPCONSU/PGF/AGU, NUP: 00407.001847/2013-61).</w:t>
      </w:r>
    </w:p>
    <w:p w14:paraId="1ADCD0A2" w14:textId="77777777" w:rsidR="002C7035" w:rsidRPr="00443E3B" w:rsidRDefault="002C7035" w:rsidP="002C7035">
      <w:pPr>
        <w:pStyle w:val="PargrafodaLista"/>
        <w:numPr>
          <w:ilvl w:val="1"/>
          <w:numId w:val="1"/>
        </w:numPr>
        <w:spacing w:before="120" w:after="120" w:line="276" w:lineRule="auto"/>
        <w:ind w:left="425" w:firstLine="0"/>
        <w:contextualSpacing w:val="0"/>
        <w:jc w:val="both"/>
        <w:rPr>
          <w:rFonts w:cs="Arial"/>
          <w:color w:val="FF0000"/>
          <w:szCs w:val="20"/>
        </w:rPr>
      </w:pPr>
      <w:r w:rsidRPr="00443E3B">
        <w:rPr>
          <w:rFonts w:cs="Arial"/>
          <w:color w:val="FF0000"/>
          <w:szCs w:val="20"/>
        </w:rPr>
        <w:t>Nos reajustes subsequentes ao primeiro, o interregno mínimo de um ano será contado a partir dos efeitos financeiros do último reajuste.</w:t>
      </w:r>
    </w:p>
    <w:p w14:paraId="243CA78D" w14:textId="77777777" w:rsidR="002C7035" w:rsidRPr="00443E3B" w:rsidRDefault="002C7035" w:rsidP="002C7035">
      <w:pPr>
        <w:pStyle w:val="PargrafodaLista"/>
        <w:numPr>
          <w:ilvl w:val="1"/>
          <w:numId w:val="1"/>
        </w:numPr>
        <w:spacing w:before="120" w:after="120" w:line="276" w:lineRule="auto"/>
        <w:ind w:left="425" w:firstLine="0"/>
        <w:contextualSpacing w:val="0"/>
        <w:jc w:val="both"/>
        <w:rPr>
          <w:rFonts w:cs="Arial"/>
          <w:color w:val="FF0000"/>
          <w:szCs w:val="20"/>
        </w:rPr>
      </w:pPr>
      <w:r w:rsidRPr="00443E3B">
        <w:rPr>
          <w:rFonts w:cs="Arial"/>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443E3B" w:rsidRDefault="002C7035" w:rsidP="002C7035">
      <w:pPr>
        <w:pStyle w:val="PargrafodaLista"/>
        <w:numPr>
          <w:ilvl w:val="1"/>
          <w:numId w:val="1"/>
        </w:numPr>
        <w:spacing w:before="120" w:after="120" w:line="276" w:lineRule="auto"/>
        <w:ind w:left="425" w:firstLine="0"/>
        <w:contextualSpacing w:val="0"/>
        <w:jc w:val="both"/>
        <w:rPr>
          <w:rFonts w:cs="Arial"/>
          <w:color w:val="FF0000"/>
          <w:szCs w:val="20"/>
        </w:rPr>
      </w:pPr>
      <w:r w:rsidRPr="00443E3B">
        <w:rPr>
          <w:rFonts w:cs="Arial"/>
          <w:color w:val="FF0000"/>
          <w:szCs w:val="20"/>
        </w:rPr>
        <w:t>Nas aferições finais, o índice utilizado para reajuste será, obrigatoriamente, o definitivo.</w:t>
      </w:r>
    </w:p>
    <w:p w14:paraId="536E7E2F" w14:textId="77777777" w:rsidR="002C7035" w:rsidRPr="00443E3B" w:rsidRDefault="002C7035" w:rsidP="002C7035">
      <w:pPr>
        <w:pStyle w:val="PargrafodaLista"/>
        <w:numPr>
          <w:ilvl w:val="1"/>
          <w:numId w:val="1"/>
        </w:numPr>
        <w:spacing w:before="120" w:after="120" w:line="276" w:lineRule="auto"/>
        <w:ind w:left="425" w:firstLine="0"/>
        <w:contextualSpacing w:val="0"/>
        <w:jc w:val="both"/>
        <w:rPr>
          <w:rFonts w:cs="Arial"/>
          <w:color w:val="FF0000"/>
          <w:szCs w:val="20"/>
        </w:rPr>
      </w:pPr>
      <w:r w:rsidRPr="00443E3B">
        <w:rPr>
          <w:rFonts w:cs="Arial"/>
          <w:color w:val="FF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443E3B" w:rsidRDefault="002C7035" w:rsidP="002C7035">
      <w:pPr>
        <w:pStyle w:val="PargrafodaLista"/>
        <w:numPr>
          <w:ilvl w:val="1"/>
          <w:numId w:val="1"/>
        </w:numPr>
        <w:spacing w:before="120" w:after="120" w:line="276" w:lineRule="auto"/>
        <w:ind w:left="425" w:firstLine="0"/>
        <w:contextualSpacing w:val="0"/>
        <w:jc w:val="both"/>
        <w:rPr>
          <w:rFonts w:cs="Arial"/>
          <w:color w:val="FF0000"/>
          <w:szCs w:val="20"/>
        </w:rPr>
      </w:pPr>
      <w:r w:rsidRPr="00443E3B">
        <w:rPr>
          <w:rFonts w:cs="Arial"/>
          <w:color w:val="FF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Pr="00443E3B" w:rsidRDefault="002C7035" w:rsidP="002C7035">
      <w:pPr>
        <w:pStyle w:val="PargrafodaLista"/>
        <w:numPr>
          <w:ilvl w:val="1"/>
          <w:numId w:val="1"/>
        </w:numPr>
        <w:spacing w:before="120" w:after="120" w:line="276" w:lineRule="auto"/>
        <w:ind w:left="425" w:firstLine="0"/>
        <w:contextualSpacing w:val="0"/>
        <w:jc w:val="both"/>
        <w:rPr>
          <w:rFonts w:cs="Arial"/>
          <w:color w:val="FF0000"/>
          <w:szCs w:val="20"/>
        </w:rPr>
      </w:pPr>
      <w:r w:rsidRPr="00443E3B">
        <w:rPr>
          <w:rFonts w:cs="Arial"/>
          <w:color w:val="FF0000"/>
          <w:szCs w:val="20"/>
        </w:rPr>
        <w:t>O reajuste será realizado por apostilamento.</w:t>
      </w:r>
    </w:p>
    <w:p w14:paraId="3F262BC6" w14:textId="749531AA" w:rsidR="00D37DC8" w:rsidRPr="002C7035" w:rsidRDefault="002C7035" w:rsidP="00D37DC8">
      <w:pPr>
        <w:pStyle w:val="Nivel1"/>
      </w:pPr>
      <w:r w:rsidRPr="002C7035">
        <w:t>DA</w:t>
      </w:r>
      <w:r w:rsidR="00D37DC8" w:rsidRPr="002C7035">
        <w:t xml:space="preserve"> GARANTIA DE EXECUÇÃO</w:t>
      </w:r>
    </w:p>
    <w:p w14:paraId="7D8DA3E3" w14:textId="77777777" w:rsidR="00123B54" w:rsidRPr="00981EFF" w:rsidRDefault="00123B54" w:rsidP="00123B54">
      <w:pPr>
        <w:numPr>
          <w:ilvl w:val="1"/>
          <w:numId w:val="1"/>
        </w:numPr>
        <w:spacing w:before="120" w:after="120" w:line="276" w:lineRule="auto"/>
        <w:jc w:val="both"/>
        <w:rPr>
          <w:rFonts w:cs="Arial"/>
          <w:i/>
          <w:color w:val="FF0000"/>
        </w:rPr>
      </w:pPr>
      <w:r w:rsidRPr="00981EFF">
        <w:rPr>
          <w:rFonts w:cs="Arial"/>
          <w:i/>
          <w:color w:val="FF0000"/>
        </w:rPr>
        <w:t>Não haverá exigência de garantia contratual da execução, pelas razões abaixo justificadas:</w:t>
      </w:r>
    </w:p>
    <w:p w14:paraId="58D90D1D" w14:textId="77777777" w:rsidR="00981EFF" w:rsidRPr="00981EFF" w:rsidRDefault="00981EFF" w:rsidP="00981EFF">
      <w:pPr>
        <w:numPr>
          <w:ilvl w:val="2"/>
          <w:numId w:val="1"/>
        </w:numPr>
        <w:spacing w:before="120" w:after="120" w:line="276" w:lineRule="auto"/>
        <w:jc w:val="both"/>
        <w:rPr>
          <w:rFonts w:cs="Arial"/>
          <w:i/>
          <w:color w:val="FF0000"/>
          <w:szCs w:val="20"/>
        </w:rPr>
      </w:pPr>
      <w:r w:rsidRPr="00981EFF">
        <w:rPr>
          <w:rFonts w:cs="Arial"/>
          <w:i/>
          <w:color w:val="FF0000"/>
          <w:szCs w:val="20"/>
        </w:rPr>
        <w:t>Tendo em vista que o material é de pronta entrega, e em caso de inconformidade com o solicitado o mesmo não será aceito, por tanto não haverá ônus financeiro para a Administração.</w:t>
      </w:r>
    </w:p>
    <w:p w14:paraId="305B0B4C" w14:textId="69E09F6C" w:rsidR="00123B54" w:rsidRPr="00981EFF" w:rsidRDefault="00123B54" w:rsidP="00123B54">
      <w:pPr>
        <w:pStyle w:val="Citao"/>
        <w:rPr>
          <w:rFonts w:cs="Arial"/>
          <w:color w:val="auto"/>
        </w:rPr>
      </w:pPr>
      <w:r w:rsidRPr="00981EFF">
        <w:rPr>
          <w:rFonts w:cs="Arial"/>
          <w:b/>
          <w:color w:val="auto"/>
        </w:rPr>
        <w:t>Nota explicativa</w:t>
      </w:r>
      <w:r w:rsidRPr="00981EFF">
        <w:rPr>
          <w:rFonts w:cs="Arial"/>
          <w:color w:val="auto"/>
        </w:rPr>
        <w:t xml:space="preserve">: Fica a critério da Administração exigir ou não, a garantia. </w:t>
      </w:r>
    </w:p>
    <w:p w14:paraId="1A370F46" w14:textId="60CDABBB" w:rsidR="001E14AF" w:rsidRPr="0000392B" w:rsidRDefault="001E14AF" w:rsidP="00521584">
      <w:pPr>
        <w:pStyle w:val="Nivel1"/>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inexecutar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r w:rsidRPr="00DA7D17">
        <w:rPr>
          <w:rFonts w:cs="Arial"/>
          <w:b/>
          <w:szCs w:val="20"/>
        </w:rPr>
        <w:t>A</w:t>
      </w:r>
      <w:r w:rsidR="001E14AF" w:rsidRPr="00DA7D17">
        <w:rPr>
          <w:rFonts w:cs="Arial"/>
          <w:b/>
          <w:szCs w:val="20"/>
        </w:rPr>
        <w:t>dvertência</w:t>
      </w:r>
      <w:r w:rsidRPr="00DA7D17">
        <w:rPr>
          <w:rFonts w:cs="Arial"/>
          <w:b/>
          <w:szCs w:val="20"/>
        </w:rPr>
        <w:t>,</w:t>
      </w:r>
      <w:r w:rsidRPr="0085196B">
        <w:rPr>
          <w:rFonts w:cs="Arial"/>
          <w:szCs w:val="20"/>
        </w:rPr>
        <w:t xml:space="preserve"> </w:t>
      </w:r>
      <w:r w:rsidR="001E14AF"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6DC41BB3"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multa moratória de </w:t>
      </w:r>
      <w:r w:rsidR="00A42401" w:rsidRPr="00A42401">
        <w:rPr>
          <w:rFonts w:cs="Arial"/>
          <w:color w:val="FF0000"/>
          <w:szCs w:val="20"/>
        </w:rPr>
        <w:t>0,4</w:t>
      </w:r>
      <w:r w:rsidRPr="00A42401">
        <w:rPr>
          <w:rFonts w:cs="Arial"/>
          <w:color w:val="FF0000"/>
          <w:szCs w:val="20"/>
        </w:rPr>
        <w:t>% (</w:t>
      </w:r>
      <w:r w:rsidR="00A42401" w:rsidRPr="00A42401">
        <w:rPr>
          <w:rFonts w:cs="Arial"/>
          <w:color w:val="FF0000"/>
          <w:szCs w:val="20"/>
        </w:rPr>
        <w:t>quatro décimos por cento</w:t>
      </w:r>
      <w:r w:rsidRPr="00A42401">
        <w:rPr>
          <w:rFonts w:cs="Arial"/>
          <w:color w:val="FF0000"/>
          <w:szCs w:val="20"/>
        </w:rPr>
        <w:t xml:space="preserve">) </w:t>
      </w:r>
      <w:r w:rsidRPr="0000392B">
        <w:rPr>
          <w:rFonts w:cs="Arial"/>
          <w:szCs w:val="20"/>
        </w:rPr>
        <w:t xml:space="preserve">por dia de atraso injustificado sobre o valor da parcela inadimplida, até o limite de </w:t>
      </w:r>
      <w:r w:rsidR="00A42401">
        <w:rPr>
          <w:rFonts w:cs="Arial"/>
          <w:color w:val="FF0000"/>
          <w:szCs w:val="20"/>
        </w:rPr>
        <w:t xml:space="preserve">5 </w:t>
      </w:r>
      <w:r w:rsidRPr="0000392B">
        <w:rPr>
          <w:rFonts w:cs="Arial"/>
          <w:color w:val="FF0000"/>
          <w:szCs w:val="20"/>
        </w:rPr>
        <w:t>(</w:t>
      </w:r>
      <w:r w:rsidR="00A42401">
        <w:rPr>
          <w:rFonts w:cs="Arial"/>
          <w:color w:val="FF0000"/>
          <w:szCs w:val="20"/>
        </w:rPr>
        <w:t>cinco</w:t>
      </w:r>
      <w:r w:rsidRPr="0000392B">
        <w:rPr>
          <w:rFonts w:cs="Arial"/>
          <w:color w:val="FF0000"/>
          <w:szCs w:val="20"/>
        </w:rPr>
        <w:t>)</w:t>
      </w:r>
      <w:r w:rsidRPr="0000392B">
        <w:rPr>
          <w:rFonts w:cs="Arial"/>
          <w:szCs w:val="20"/>
        </w:rPr>
        <w:t xml:space="preserve"> dias;</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603979E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multa compensatória de </w:t>
      </w:r>
      <w:r w:rsidR="00A42401" w:rsidRPr="00A42401">
        <w:rPr>
          <w:rFonts w:cs="Arial"/>
          <w:color w:val="FF0000"/>
          <w:szCs w:val="20"/>
        </w:rPr>
        <w:t>3% (três por cento</w:t>
      </w:r>
      <w:r w:rsidRPr="00A42401">
        <w:rPr>
          <w:rFonts w:cs="Arial"/>
          <w:color w:val="FF0000"/>
          <w:szCs w:val="20"/>
        </w:rPr>
        <w:t xml:space="preserve">) </w:t>
      </w:r>
      <w:r w:rsidRPr="0000392B">
        <w:rPr>
          <w:rFonts w:cs="Arial"/>
          <w:szCs w:val="20"/>
        </w:rPr>
        <w:t>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77777777"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7E781B7C"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BA27B9">
        <w:rPr>
          <w:rFonts w:cs="Arial"/>
          <w:szCs w:val="20"/>
        </w:rPr>
        <w:t>2</w:t>
      </w:r>
      <w:r w:rsidR="00DA7D17" w:rsidRPr="002C7035">
        <w:rPr>
          <w:rFonts w:cs="Arial"/>
          <w:szCs w:val="20"/>
        </w:rPr>
        <w:t>.2.1, 12.3.3, 12.3.4 e 12</w:t>
      </w:r>
      <w:r w:rsidRPr="002C7035">
        <w:rPr>
          <w:rFonts w:cs="Arial"/>
          <w:szCs w:val="20"/>
        </w:rPr>
        <w:t>.3.5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370F5C" w14:textId="77777777"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Pr="002C7035" w:rsidRDefault="002C7035" w:rsidP="002C7035">
      <w:pPr>
        <w:pStyle w:val="Nivel1"/>
        <w:numPr>
          <w:ilvl w:val="0"/>
          <w:numId w:val="0"/>
        </w:numPr>
        <w:spacing w:before="120"/>
        <w:ind w:left="357" w:right="-30"/>
        <w:rPr>
          <w:bCs/>
        </w:rPr>
      </w:pPr>
    </w:p>
    <w:p w14:paraId="217C0334" w14:textId="5126F588" w:rsidR="007152C7" w:rsidRPr="002C7035" w:rsidRDefault="007152C7" w:rsidP="00FF61DB">
      <w:pPr>
        <w:pStyle w:val="Nivel1"/>
        <w:spacing w:before="120"/>
        <w:ind w:right="-30"/>
        <w:rPr>
          <w:bCs/>
        </w:rPr>
      </w:pPr>
      <w:r w:rsidRPr="002C7035">
        <w:t>DOS RECURSOS ORÇAMENTÁRIOS.</w:t>
      </w:r>
    </w:p>
    <w:p w14:paraId="4EBF4828" w14:textId="525EA5E3" w:rsidR="00A42401" w:rsidRPr="00A42401" w:rsidRDefault="00A42401" w:rsidP="00A42401">
      <w:pPr>
        <w:pStyle w:val="Nivel1"/>
        <w:numPr>
          <w:ilvl w:val="1"/>
          <w:numId w:val="1"/>
        </w:numPr>
        <w:rPr>
          <w:b w:val="0"/>
        </w:rPr>
      </w:pPr>
      <w:r w:rsidRPr="00A42401">
        <w:rPr>
          <w:b w:val="0"/>
          <w:color w:val="FF0000"/>
        </w:rPr>
        <w:t>As despesas para atender a esta licitação estão programadas em dotação orçamentária própria, prevista no orçamento da União para o exercício de 2019.</w:t>
      </w:r>
    </w:p>
    <w:p w14:paraId="6B66F273" w14:textId="77777777" w:rsidR="00A42401" w:rsidRPr="00A42401" w:rsidRDefault="00A42401" w:rsidP="00A42401">
      <w:pPr>
        <w:spacing w:before="120" w:after="120" w:line="276" w:lineRule="auto"/>
        <w:ind w:left="709" w:right="-30"/>
        <w:jc w:val="both"/>
        <w:rPr>
          <w:rFonts w:cs="Arial"/>
          <w:i/>
          <w:color w:val="FF0000"/>
          <w:szCs w:val="20"/>
        </w:rPr>
      </w:pPr>
      <w:r w:rsidRPr="00A42401">
        <w:rPr>
          <w:rFonts w:cs="Arial"/>
          <w:i/>
          <w:color w:val="FF0000"/>
          <w:szCs w:val="20"/>
        </w:rPr>
        <w:t xml:space="preserve">ou </w:t>
      </w:r>
    </w:p>
    <w:p w14:paraId="70A68199" w14:textId="6770271A" w:rsidR="00A42401" w:rsidRPr="00A42401" w:rsidRDefault="00A42401" w:rsidP="00A42401">
      <w:pPr>
        <w:spacing w:before="120" w:after="120" w:line="276" w:lineRule="auto"/>
        <w:ind w:left="709" w:right="-30"/>
        <w:jc w:val="both"/>
        <w:rPr>
          <w:b/>
          <w:bCs/>
          <w:color w:val="FF0000"/>
          <w:szCs w:val="20"/>
        </w:rPr>
      </w:pPr>
      <w:r w:rsidRPr="00A42401">
        <w:rPr>
          <w:color w:val="FF0000"/>
          <w:szCs w:val="20"/>
          <w:highlight w:val="cyan"/>
        </w:rPr>
        <w:t>A presente licitação ocorrerá por pregão por Sistema de Registro de Preços (SRP)</w:t>
      </w:r>
    </w:p>
    <w:p w14:paraId="1A370F5E" w14:textId="43694F72" w:rsidR="001E14AF" w:rsidRDefault="00A42401" w:rsidP="0029415B">
      <w:pPr>
        <w:spacing w:after="360"/>
        <w:ind w:left="360"/>
        <w:rPr>
          <w:rFonts w:cs="Arial"/>
          <w:szCs w:val="20"/>
        </w:rPr>
      </w:pPr>
      <w:r>
        <w:rPr>
          <w:rFonts w:cs="Arial"/>
          <w:i/>
          <w:color w:val="FF0000"/>
          <w:szCs w:val="20"/>
        </w:rPr>
        <w:t>Rio de Janeiro</w:t>
      </w:r>
      <w:r w:rsidR="001E14AF" w:rsidRPr="002C7035">
        <w:rPr>
          <w:rFonts w:cs="Arial"/>
          <w:b/>
          <w:bCs/>
          <w:color w:val="FF0000"/>
          <w:szCs w:val="20"/>
        </w:rPr>
        <w:t xml:space="preserve"> </w:t>
      </w:r>
      <w:r w:rsidR="00124FA4" w:rsidRPr="002C7035">
        <w:rPr>
          <w:rFonts w:cs="Arial"/>
          <w:b/>
          <w:bCs/>
          <w:color w:val="FF0000"/>
          <w:szCs w:val="20"/>
        </w:rPr>
        <w:t xml:space="preserve">..............., .......... </w:t>
      </w:r>
      <w:r w:rsidR="00124FA4" w:rsidRPr="002C7035">
        <w:rPr>
          <w:rFonts w:cs="Arial"/>
          <w:bCs/>
          <w:szCs w:val="20"/>
        </w:rPr>
        <w:t>de</w:t>
      </w:r>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001E14AF" w:rsidRPr="002C7035">
        <w:rPr>
          <w:rFonts w:cs="Arial"/>
          <w:szCs w:val="20"/>
        </w:rPr>
        <w:t xml:space="preserve">. </w:t>
      </w:r>
    </w:p>
    <w:p w14:paraId="7A6E5004" w14:textId="77777777" w:rsidR="00703585" w:rsidRDefault="00703585" w:rsidP="00703585">
      <w:pPr>
        <w:pStyle w:val="Standard"/>
        <w:rPr>
          <w:rFonts w:ascii="Trebuchet MS" w:hAnsi="Trebuchet MS"/>
          <w:b/>
          <w:sz w:val="22"/>
          <w:szCs w:val="22"/>
        </w:rPr>
      </w:pPr>
      <w:r w:rsidRPr="002C725B">
        <w:rPr>
          <w:rFonts w:ascii="Trebuchet MS" w:hAnsi="Trebuchet MS"/>
          <w:b/>
          <w:sz w:val="22"/>
          <w:szCs w:val="22"/>
        </w:rPr>
        <w:t>Nome(s) completo(s) do(s) solicitante(s): (Assinatura Eletrônica)</w:t>
      </w:r>
    </w:p>
    <w:p w14:paraId="37CACEDA" w14:textId="35F7DE17" w:rsidR="00703585" w:rsidRPr="002C725B" w:rsidRDefault="00703585" w:rsidP="00703585">
      <w:pPr>
        <w:pStyle w:val="Standard"/>
        <w:rPr>
          <w:rFonts w:cs="Arial"/>
          <w:b/>
        </w:rPr>
      </w:pPr>
      <w:r w:rsidRPr="002C725B">
        <w:rPr>
          <w:rFonts w:ascii="Trebuchet MS" w:hAnsi="Trebuchet MS"/>
          <w:b/>
          <w:sz w:val="22"/>
          <w:szCs w:val="22"/>
        </w:rPr>
        <w:t>Diretor Geral: (Assinatura Eletrônica)</w:t>
      </w:r>
    </w:p>
    <w:p w14:paraId="1ED75040" w14:textId="77777777" w:rsidR="00A2471D" w:rsidRDefault="00A2471D" w:rsidP="0029415B">
      <w:pPr>
        <w:rPr>
          <w:rFonts w:cs="Arial"/>
          <w:szCs w:val="20"/>
        </w:rPr>
      </w:pPr>
    </w:p>
    <w:sectPr w:rsidR="00A2471D" w:rsidSect="00A3644B">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116D" w14:textId="77777777" w:rsidR="001A11DA" w:rsidRDefault="001A11DA">
      <w:r>
        <w:separator/>
      </w:r>
    </w:p>
  </w:endnote>
  <w:endnote w:type="continuationSeparator" w:id="0">
    <w:p w14:paraId="78B48E0F" w14:textId="77777777" w:rsidR="001A11DA" w:rsidRDefault="001A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charset w:val="00"/>
    <w:family w:val="roman"/>
    <w:pitch w:val="default"/>
  </w:font>
  <w:font w:name="Trebuchet MS">
    <w:panose1 w:val="020B0603020202020204"/>
    <w:charset w:val="00"/>
    <w:family w:val="swiss"/>
    <w:pitch w:val="variable"/>
    <w:sig w:usb0="00000287" w:usb1="00000000" w:usb2="00000000" w:usb3="00000000" w:csb0="0000009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0F68" w14:textId="77777777" w:rsidR="00A3644B" w:rsidRPr="00771167" w:rsidRDefault="00A3644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8DF3A0" w:rsidR="00A3644B" w:rsidRPr="00771167" w:rsidRDefault="00A3644B" w:rsidP="00A3644B">
    <w:pPr>
      <w:pStyle w:val="Rodap"/>
      <w:rPr>
        <w:rFonts w:cs="Arial"/>
        <w:sz w:val="12"/>
        <w:szCs w:val="12"/>
      </w:rPr>
    </w:pPr>
    <w:r w:rsidRPr="00771167">
      <w:rPr>
        <w:rFonts w:cs="Arial"/>
        <w:sz w:val="12"/>
        <w:szCs w:val="12"/>
      </w:rPr>
      <w:t xml:space="preserve">Comissão Permanente de </w:t>
    </w:r>
    <w:r w:rsidR="002C7035">
      <w:rPr>
        <w:rFonts w:cs="Arial"/>
        <w:sz w:val="12"/>
        <w:szCs w:val="12"/>
      </w:rPr>
      <w:t>Modelos de Licitações e Contratos da</w:t>
    </w:r>
    <w:r w:rsidRPr="00771167">
      <w:rPr>
        <w:rFonts w:cs="Arial"/>
        <w:sz w:val="12"/>
        <w:szCs w:val="12"/>
      </w:rPr>
      <w:t xml:space="preserve"> Consultoria-Geral da União</w:t>
    </w:r>
  </w:p>
  <w:p w14:paraId="1A370F6A" w14:textId="77777777" w:rsidR="00A3644B" w:rsidRPr="00771167" w:rsidRDefault="00A3644B" w:rsidP="00A3644B">
    <w:pPr>
      <w:pStyle w:val="Rodap"/>
      <w:rPr>
        <w:rFonts w:cs="Arial"/>
        <w:sz w:val="12"/>
        <w:szCs w:val="12"/>
      </w:rPr>
    </w:pPr>
    <w:r w:rsidRPr="00771167">
      <w:rPr>
        <w:rFonts w:cs="Arial"/>
        <w:sz w:val="12"/>
        <w:szCs w:val="12"/>
      </w:rPr>
      <w:t>Termo de Referência - Modelo para Pregão Eletrônico – Compras</w:t>
    </w:r>
  </w:p>
  <w:p w14:paraId="1A370F6B" w14:textId="4FB7D2AF" w:rsidR="00A3644B" w:rsidRPr="00771167" w:rsidRDefault="00BA5AAA" w:rsidP="00A3644B">
    <w:pPr>
      <w:pStyle w:val="Rodap"/>
      <w:rPr>
        <w:rFonts w:cs="Arial"/>
      </w:rPr>
    </w:pPr>
    <w:r>
      <w:rPr>
        <w:rFonts w:cs="Arial"/>
        <w:sz w:val="12"/>
        <w:szCs w:val="12"/>
      </w:rPr>
      <w:t>Atualização</w:t>
    </w:r>
    <w:r w:rsidR="00CA02C8">
      <w:rPr>
        <w:rFonts w:cs="Arial"/>
        <w:sz w:val="12"/>
        <w:szCs w:val="12"/>
      </w:rPr>
      <w:t>: Dezembro/2018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B078" w14:textId="77777777" w:rsidR="001A11DA" w:rsidRDefault="001A11DA">
      <w:r>
        <w:separator/>
      </w:r>
    </w:p>
  </w:footnote>
  <w:footnote w:type="continuationSeparator" w:id="0">
    <w:p w14:paraId="2DE4A471" w14:textId="77777777" w:rsidR="001A11DA" w:rsidRDefault="001A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5812" w14:textId="77777777" w:rsidR="000938A0" w:rsidRPr="00A86C10" w:rsidRDefault="000938A0" w:rsidP="000938A0">
    <w:pPr>
      <w:spacing w:before="120" w:after="120"/>
      <w:ind w:right="-1083"/>
      <w:rPr>
        <w:rFonts w:cs="Arial"/>
        <w:sz w:val="18"/>
        <w:szCs w:val="18"/>
      </w:rPr>
    </w:pPr>
    <w:r>
      <w:rPr>
        <w:noProof/>
      </w:rPr>
      <mc:AlternateContent>
        <mc:Choice Requires="wps">
          <w:drawing>
            <wp:anchor distT="0" distB="0" distL="114299" distR="114299" simplePos="0" relativeHeight="251660288" behindDoc="0" locked="0" layoutInCell="1" allowOverlap="1" wp14:anchorId="4C1B4D4B" wp14:editId="4E710299">
              <wp:simplePos x="0" y="0"/>
              <wp:positionH relativeFrom="column">
                <wp:posOffset>986155</wp:posOffset>
              </wp:positionH>
              <wp:positionV relativeFrom="paragraph">
                <wp:posOffset>-101600</wp:posOffset>
              </wp:positionV>
              <wp:extent cx="0" cy="1011555"/>
              <wp:effectExtent l="0" t="0" r="19050" b="36195"/>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7B14" id="Conector reto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5pt,-8pt" to="7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">
              <w10:wrap type="square"/>
            </v:line>
          </w:pict>
        </mc:Fallback>
      </mc:AlternateContent>
    </w:r>
    <w:r>
      <w:rPr>
        <w:noProof/>
      </w:rPr>
      <w:drawing>
        <wp:anchor distT="0" distB="0" distL="114300" distR="114300" simplePos="0" relativeHeight="251659264" behindDoc="1" locked="0" layoutInCell="1" allowOverlap="1" wp14:anchorId="607D84F1" wp14:editId="4A61F7D4">
          <wp:simplePos x="0" y="0"/>
          <wp:positionH relativeFrom="column">
            <wp:posOffset>-161925</wp:posOffset>
          </wp:positionH>
          <wp:positionV relativeFrom="paragraph">
            <wp:posOffset>-178435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 xml:space="preserve">                                 </w:t>
    </w:r>
    <w:r w:rsidRPr="00D56D6D">
      <w:rPr>
        <w:rFonts w:ascii="Spranq eco sans" w:hAnsi="Spranq eco sans"/>
        <w:b/>
        <w:sz w:val="16"/>
        <w:szCs w:val="16"/>
      </w:rPr>
      <w:t>MINISTÉRIO DA EDUCAÇÃO</w:t>
    </w:r>
  </w:p>
  <w:p w14:paraId="42B5740B" w14:textId="77777777" w:rsidR="000938A0" w:rsidRPr="00D56D6D" w:rsidRDefault="000938A0" w:rsidP="000938A0">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 xml:space="preserve">            </w:t>
    </w:r>
    <w:r w:rsidRPr="00D56D6D">
      <w:rPr>
        <w:rFonts w:ascii="Spranq eco sans" w:hAnsi="Spranq eco sans"/>
        <w:b/>
        <w:sz w:val="16"/>
        <w:szCs w:val="16"/>
      </w:rPr>
      <w:t>INSTITUTO FEDERAL DE EDUCAÇÃO, CIÊNCIA E TECNOLOGIA DO RIO DE JANEIRO</w:t>
    </w:r>
  </w:p>
  <w:p w14:paraId="4631AB1A" w14:textId="1CC3DC3E" w:rsidR="000938A0" w:rsidRDefault="000938A0" w:rsidP="000938A0">
    <w:pPr>
      <w:tabs>
        <w:tab w:val="left" w:pos="1701"/>
        <w:tab w:val="right" w:pos="2410"/>
        <w:tab w:val="center" w:pos="4252"/>
        <w:tab w:val="right" w:pos="8504"/>
      </w:tabs>
      <w:spacing w:after="120"/>
      <w:ind w:left="1418" w:hanging="1418"/>
      <w:rPr>
        <w:rFonts w:ascii="Spranq eco sans" w:hAnsi="Spranq eco sans"/>
        <w:b/>
        <w:sz w:val="16"/>
        <w:szCs w:val="16"/>
      </w:rPr>
    </w:pPr>
    <w:r w:rsidRPr="00D56D6D">
      <w:rPr>
        <w:rFonts w:ascii="Spranq eco sans" w:hAnsi="Spranq eco sans"/>
        <w:b/>
        <w:sz w:val="16"/>
        <w:szCs w:val="16"/>
      </w:rPr>
      <w:tab/>
    </w:r>
    <w:r>
      <w:rPr>
        <w:rFonts w:ascii="Spranq eco sans" w:hAnsi="Spranq eco sans"/>
        <w:b/>
        <w:sz w:val="16"/>
        <w:szCs w:val="16"/>
      </w:rPr>
      <w:t>CAMPUS RIO DE JANEIRO</w:t>
    </w:r>
  </w:p>
  <w:p w14:paraId="316D44D3" w14:textId="5C6016ED" w:rsidR="001D44FA" w:rsidRPr="00D56D6D" w:rsidRDefault="001D44FA" w:rsidP="000938A0">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ab/>
      <w:t>COORDENAÇÃO GERAL DE ADMINISTRAÇÃO</w:t>
    </w:r>
  </w:p>
  <w:p w14:paraId="7C1FDFD3" w14:textId="77777777" w:rsidR="0089261B" w:rsidRDefault="0089261B">
    <w:pPr>
      <w:pStyle w:val="Cabealho"/>
    </w:pPr>
  </w:p>
  <w:p w14:paraId="1AD509F0" w14:textId="77777777" w:rsidR="000938A0" w:rsidRPr="00F4746B" w:rsidRDefault="000938A0" w:rsidP="007B232E">
    <w:pPr>
      <w:pStyle w:val="Cabealho"/>
      <w:pBdr>
        <w:bottom w:val="single" w:sz="8" w:space="1" w:color="000000"/>
      </w:pBdr>
      <w:jc w:val="center"/>
      <w:rPr>
        <w:rFonts w:cs="Arial"/>
        <w:color w:val="4D4D4D"/>
        <w:sz w:val="18"/>
        <w:szCs w:val="18"/>
      </w:rPr>
    </w:pPr>
  </w:p>
  <w:p w14:paraId="50C30106" w14:textId="77777777" w:rsidR="000938A0" w:rsidRDefault="000938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221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E01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FCB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A09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33AFC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2EA3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07EAC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E4E3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7101E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300E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10D602C9"/>
    <w:multiLevelType w:val="multilevel"/>
    <w:tmpl w:val="085CEE22"/>
    <w:lvl w:ilvl="0">
      <w:start w:val="1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1"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6D1461"/>
    <w:multiLevelType w:val="multilevel"/>
    <w:tmpl w:val="235A936C"/>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29BB16A3"/>
    <w:multiLevelType w:val="multilevel"/>
    <w:tmpl w:val="4BFA13A0"/>
    <w:lvl w:ilvl="0">
      <w:start w:val="3"/>
      <w:numFmt w:val="decimal"/>
      <w:lvlText w:val="%1"/>
      <w:lvlJc w:val="left"/>
      <w:pPr>
        <w:ind w:left="360" w:hanging="360"/>
      </w:pPr>
      <w:rPr>
        <w:rFonts w:cs="Arial" w:hint="default"/>
        <w:color w:val="FF0000"/>
        <w:sz w:val="20"/>
      </w:rPr>
    </w:lvl>
    <w:lvl w:ilvl="1">
      <w:start w:val="1"/>
      <w:numFmt w:val="decimal"/>
      <w:lvlText w:val="%1.%2"/>
      <w:lvlJc w:val="left"/>
      <w:pPr>
        <w:ind w:left="785" w:hanging="360"/>
      </w:pPr>
      <w:rPr>
        <w:rFonts w:cs="Arial" w:hint="default"/>
        <w:color w:val="FF0000"/>
        <w:sz w:val="20"/>
      </w:rPr>
    </w:lvl>
    <w:lvl w:ilvl="2">
      <w:start w:val="1"/>
      <w:numFmt w:val="decimal"/>
      <w:lvlText w:val="%1.%2.%3"/>
      <w:lvlJc w:val="left"/>
      <w:pPr>
        <w:ind w:left="1570" w:hanging="720"/>
      </w:pPr>
      <w:rPr>
        <w:rFonts w:cs="Arial" w:hint="default"/>
        <w:color w:val="FF0000"/>
        <w:sz w:val="20"/>
      </w:rPr>
    </w:lvl>
    <w:lvl w:ilvl="3">
      <w:start w:val="1"/>
      <w:numFmt w:val="decimal"/>
      <w:lvlText w:val="%1.%2.%3.%4"/>
      <w:lvlJc w:val="left"/>
      <w:pPr>
        <w:ind w:left="1995" w:hanging="720"/>
      </w:pPr>
      <w:rPr>
        <w:rFonts w:cs="Arial" w:hint="default"/>
        <w:color w:val="FF0000"/>
        <w:sz w:val="20"/>
      </w:rPr>
    </w:lvl>
    <w:lvl w:ilvl="4">
      <w:start w:val="1"/>
      <w:numFmt w:val="decimal"/>
      <w:lvlText w:val="%1.%2.%3.%4.%5"/>
      <w:lvlJc w:val="left"/>
      <w:pPr>
        <w:ind w:left="2780" w:hanging="1080"/>
      </w:pPr>
      <w:rPr>
        <w:rFonts w:cs="Arial" w:hint="default"/>
        <w:color w:val="FF0000"/>
        <w:sz w:val="20"/>
      </w:rPr>
    </w:lvl>
    <w:lvl w:ilvl="5">
      <w:start w:val="1"/>
      <w:numFmt w:val="decimal"/>
      <w:lvlText w:val="%1.%2.%3.%4.%5.%6"/>
      <w:lvlJc w:val="left"/>
      <w:pPr>
        <w:ind w:left="3205" w:hanging="1080"/>
      </w:pPr>
      <w:rPr>
        <w:rFonts w:cs="Arial" w:hint="default"/>
        <w:color w:val="FF0000"/>
        <w:sz w:val="20"/>
      </w:rPr>
    </w:lvl>
    <w:lvl w:ilvl="6">
      <w:start w:val="1"/>
      <w:numFmt w:val="decimal"/>
      <w:lvlText w:val="%1.%2.%3.%4.%5.%6.%7"/>
      <w:lvlJc w:val="left"/>
      <w:pPr>
        <w:ind w:left="3990" w:hanging="1440"/>
      </w:pPr>
      <w:rPr>
        <w:rFonts w:cs="Arial" w:hint="default"/>
        <w:color w:val="FF0000"/>
        <w:sz w:val="20"/>
      </w:rPr>
    </w:lvl>
    <w:lvl w:ilvl="7">
      <w:start w:val="1"/>
      <w:numFmt w:val="decimal"/>
      <w:lvlText w:val="%1.%2.%3.%4.%5.%6.%7.%8"/>
      <w:lvlJc w:val="left"/>
      <w:pPr>
        <w:ind w:left="4415" w:hanging="1440"/>
      </w:pPr>
      <w:rPr>
        <w:rFonts w:cs="Arial" w:hint="default"/>
        <w:color w:val="FF0000"/>
        <w:sz w:val="20"/>
      </w:rPr>
    </w:lvl>
    <w:lvl w:ilvl="8">
      <w:start w:val="1"/>
      <w:numFmt w:val="decimal"/>
      <w:lvlText w:val="%1.%2.%3.%4.%5.%6.%7.%8.%9"/>
      <w:lvlJc w:val="left"/>
      <w:pPr>
        <w:ind w:left="5200" w:hanging="1800"/>
      </w:pPr>
      <w:rPr>
        <w:rFonts w:cs="Arial" w:hint="default"/>
        <w:color w:val="FF0000"/>
        <w:sz w:val="20"/>
      </w:rPr>
    </w:lvl>
  </w:abstractNum>
  <w:abstractNum w:abstractNumId="24" w15:restartNumberingAfterBreak="0">
    <w:nsid w:val="2B7972E3"/>
    <w:multiLevelType w:val="multilevel"/>
    <w:tmpl w:val="A2447946"/>
    <w:lvl w:ilvl="0">
      <w:start w:val="1"/>
      <w:numFmt w:val="decimal"/>
      <w:lvlText w:val="%1"/>
      <w:lvlJc w:val="left"/>
      <w:pPr>
        <w:ind w:left="360" w:hanging="360"/>
      </w:pPr>
      <w:rPr>
        <w:rFonts w:hint="default"/>
      </w:rPr>
    </w:lvl>
    <w:lvl w:ilvl="1">
      <w:start w:val="3"/>
      <w:numFmt w:val="decimal"/>
      <w:lvlText w:val="%1.%2"/>
      <w:lvlJc w:val="left"/>
      <w:pPr>
        <w:ind w:left="1359" w:hanging="36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5"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3D3B4FA6"/>
    <w:multiLevelType w:val="multilevel"/>
    <w:tmpl w:val="AB74F2B2"/>
    <w:lvl w:ilvl="0">
      <w:start w:val="7"/>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A9545E"/>
    <w:multiLevelType w:val="multilevel"/>
    <w:tmpl w:val="D690D51E"/>
    <w:lvl w:ilvl="0">
      <w:start w:val="14"/>
      <w:numFmt w:val="decimal"/>
      <w:lvlText w:val="%1"/>
      <w:lvlJc w:val="left"/>
      <w:pPr>
        <w:ind w:left="420" w:hanging="420"/>
      </w:pPr>
      <w:rPr>
        <w:rFonts w:hint="default"/>
      </w:rPr>
    </w:lvl>
    <w:lvl w:ilvl="1">
      <w:start w:val="4"/>
      <w:numFmt w:val="decimal"/>
      <w:lvlText w:val="%1.%2"/>
      <w:lvlJc w:val="left"/>
      <w:pPr>
        <w:ind w:left="1130" w:hanging="420"/>
      </w:pPr>
      <w:rPr>
        <w:rFonts w:hint="default"/>
      </w:rPr>
    </w:lvl>
    <w:lvl w:ilvl="2">
      <w:start w:val="1"/>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20"/>
  </w:num>
  <w:num w:numId="4">
    <w:abstractNumId w:val="34"/>
  </w:num>
  <w:num w:numId="5">
    <w:abstractNumId w:val="19"/>
  </w:num>
  <w:num w:numId="6">
    <w:abstractNumId w:val="31"/>
  </w:num>
  <w:num w:numId="7">
    <w:abstractNumId w:val="27"/>
  </w:num>
  <w:num w:numId="8">
    <w:abstractNumId w:val="28"/>
  </w:num>
  <w:num w:numId="9">
    <w:abstractNumId w:val="32"/>
  </w:num>
  <w:num w:numId="10">
    <w:abstractNumId w:val="12"/>
  </w:num>
  <w:num w:numId="11">
    <w:abstractNumId w:val="29"/>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5"/>
  </w:num>
  <w:num w:numId="15">
    <w:abstractNumId w:val="2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3"/>
  </w:num>
  <w:num w:numId="27">
    <w:abstractNumId w:val="16"/>
  </w:num>
  <w:num w:numId="28">
    <w:abstractNumId w:val="3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5"/>
  </w:num>
  <w:num w:numId="34">
    <w:abstractNumId w:val="11"/>
  </w:num>
  <w:num w:numId="35">
    <w:abstractNumId w:val="37"/>
  </w:num>
  <w:num w:numId="36">
    <w:abstractNumId w:val="17"/>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num>
  <w:num w:numId="41">
    <w:abstractNumId w:val="21"/>
    <w:lvlOverride w:ilvl="0">
      <w:startOverride w:val="12"/>
    </w:lvlOverride>
    <w:lvlOverride w:ilvl="1">
      <w:startOverride w:val="2"/>
    </w:lvlOverride>
  </w:num>
  <w:num w:numId="42">
    <w:abstractNumId w:val="24"/>
  </w:num>
  <w:num w:numId="43">
    <w:abstractNumId w:val="22"/>
  </w:num>
  <w:num w:numId="44">
    <w:abstractNumId w:val="21"/>
  </w:num>
  <w:num w:numId="45">
    <w:abstractNumId w:val="2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A29"/>
    <w:rsid w:val="00040957"/>
    <w:rsid w:val="00045830"/>
    <w:rsid w:val="00047D73"/>
    <w:rsid w:val="000528E5"/>
    <w:rsid w:val="00056433"/>
    <w:rsid w:val="00060414"/>
    <w:rsid w:val="00062853"/>
    <w:rsid w:val="00062C9B"/>
    <w:rsid w:val="00063CC2"/>
    <w:rsid w:val="0006537A"/>
    <w:rsid w:val="000670EC"/>
    <w:rsid w:val="000677A2"/>
    <w:rsid w:val="00070EA5"/>
    <w:rsid w:val="00073282"/>
    <w:rsid w:val="00076CBC"/>
    <w:rsid w:val="000779C7"/>
    <w:rsid w:val="00081098"/>
    <w:rsid w:val="00087EF2"/>
    <w:rsid w:val="00090F5D"/>
    <w:rsid w:val="00092759"/>
    <w:rsid w:val="000938A0"/>
    <w:rsid w:val="00093CC3"/>
    <w:rsid w:val="00094321"/>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E5859"/>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516EA"/>
    <w:rsid w:val="00153E25"/>
    <w:rsid w:val="00154505"/>
    <w:rsid w:val="0015684D"/>
    <w:rsid w:val="00160BBD"/>
    <w:rsid w:val="00160DA4"/>
    <w:rsid w:val="0016584A"/>
    <w:rsid w:val="00170CE1"/>
    <w:rsid w:val="00174CAA"/>
    <w:rsid w:val="00177CD5"/>
    <w:rsid w:val="001817D2"/>
    <w:rsid w:val="00184086"/>
    <w:rsid w:val="001846ED"/>
    <w:rsid w:val="001904A8"/>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D44FA"/>
    <w:rsid w:val="001E14AF"/>
    <w:rsid w:val="001E3AAF"/>
    <w:rsid w:val="001E5120"/>
    <w:rsid w:val="001F0A6E"/>
    <w:rsid w:val="001F39FA"/>
    <w:rsid w:val="00202A04"/>
    <w:rsid w:val="00205197"/>
    <w:rsid w:val="0020593D"/>
    <w:rsid w:val="00207B98"/>
    <w:rsid w:val="00210001"/>
    <w:rsid w:val="0021106D"/>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1820"/>
    <w:rsid w:val="002C50DF"/>
    <w:rsid w:val="002C54C1"/>
    <w:rsid w:val="002C7035"/>
    <w:rsid w:val="002C725B"/>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658A"/>
    <w:rsid w:val="00364141"/>
    <w:rsid w:val="00367EF6"/>
    <w:rsid w:val="00373F2A"/>
    <w:rsid w:val="003779A2"/>
    <w:rsid w:val="0038139C"/>
    <w:rsid w:val="00381D92"/>
    <w:rsid w:val="0038360C"/>
    <w:rsid w:val="00386157"/>
    <w:rsid w:val="00386ADE"/>
    <w:rsid w:val="00391E14"/>
    <w:rsid w:val="003959F6"/>
    <w:rsid w:val="003A73C1"/>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6C6F"/>
    <w:rsid w:val="00417CA8"/>
    <w:rsid w:val="0042190C"/>
    <w:rsid w:val="00425359"/>
    <w:rsid w:val="00427955"/>
    <w:rsid w:val="004316D7"/>
    <w:rsid w:val="00431EDA"/>
    <w:rsid w:val="0043231C"/>
    <w:rsid w:val="00432470"/>
    <w:rsid w:val="00435447"/>
    <w:rsid w:val="00441EA1"/>
    <w:rsid w:val="00443E3B"/>
    <w:rsid w:val="00445798"/>
    <w:rsid w:val="0044725C"/>
    <w:rsid w:val="00447465"/>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91452"/>
    <w:rsid w:val="0049465E"/>
    <w:rsid w:val="00494AE7"/>
    <w:rsid w:val="004A030A"/>
    <w:rsid w:val="004B05B0"/>
    <w:rsid w:val="004B0CAC"/>
    <w:rsid w:val="004B19B5"/>
    <w:rsid w:val="004B1D7D"/>
    <w:rsid w:val="004B460A"/>
    <w:rsid w:val="004C0212"/>
    <w:rsid w:val="004C05F9"/>
    <w:rsid w:val="004D087F"/>
    <w:rsid w:val="004D35FF"/>
    <w:rsid w:val="004D551E"/>
    <w:rsid w:val="004E0194"/>
    <w:rsid w:val="004E6184"/>
    <w:rsid w:val="004F1471"/>
    <w:rsid w:val="004F5DF9"/>
    <w:rsid w:val="004F66B4"/>
    <w:rsid w:val="004F78C6"/>
    <w:rsid w:val="0050224C"/>
    <w:rsid w:val="00503208"/>
    <w:rsid w:val="005037A6"/>
    <w:rsid w:val="00512D53"/>
    <w:rsid w:val="00514883"/>
    <w:rsid w:val="00521584"/>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E1321"/>
    <w:rsid w:val="005E2DD4"/>
    <w:rsid w:val="005E412D"/>
    <w:rsid w:val="005E4CDC"/>
    <w:rsid w:val="005E6D43"/>
    <w:rsid w:val="005F21BE"/>
    <w:rsid w:val="005F64F4"/>
    <w:rsid w:val="005F6F64"/>
    <w:rsid w:val="005F7B0A"/>
    <w:rsid w:val="00600604"/>
    <w:rsid w:val="00601C20"/>
    <w:rsid w:val="00605C11"/>
    <w:rsid w:val="00606440"/>
    <w:rsid w:val="006078C2"/>
    <w:rsid w:val="00613DC5"/>
    <w:rsid w:val="006171A9"/>
    <w:rsid w:val="00623436"/>
    <w:rsid w:val="00625193"/>
    <w:rsid w:val="0062739C"/>
    <w:rsid w:val="00640F39"/>
    <w:rsid w:val="00655AAF"/>
    <w:rsid w:val="00656A30"/>
    <w:rsid w:val="00662AC4"/>
    <w:rsid w:val="006673E7"/>
    <w:rsid w:val="00674964"/>
    <w:rsid w:val="00680B7E"/>
    <w:rsid w:val="00683B94"/>
    <w:rsid w:val="00686692"/>
    <w:rsid w:val="00693033"/>
    <w:rsid w:val="00693321"/>
    <w:rsid w:val="00694893"/>
    <w:rsid w:val="00694DD9"/>
    <w:rsid w:val="006A12B1"/>
    <w:rsid w:val="006A14BB"/>
    <w:rsid w:val="006A1642"/>
    <w:rsid w:val="006A5F42"/>
    <w:rsid w:val="006A6103"/>
    <w:rsid w:val="006B10ED"/>
    <w:rsid w:val="006B156A"/>
    <w:rsid w:val="006B4F18"/>
    <w:rsid w:val="006B51B2"/>
    <w:rsid w:val="006C17A0"/>
    <w:rsid w:val="006C1F9C"/>
    <w:rsid w:val="006C49D5"/>
    <w:rsid w:val="006C755F"/>
    <w:rsid w:val="006D27E3"/>
    <w:rsid w:val="006D3F97"/>
    <w:rsid w:val="006D4135"/>
    <w:rsid w:val="006E0448"/>
    <w:rsid w:val="006E09F2"/>
    <w:rsid w:val="006E721C"/>
    <w:rsid w:val="006F3EE2"/>
    <w:rsid w:val="006F7BAF"/>
    <w:rsid w:val="00700CBD"/>
    <w:rsid w:val="0070207F"/>
    <w:rsid w:val="007028C7"/>
    <w:rsid w:val="00703585"/>
    <w:rsid w:val="00704462"/>
    <w:rsid w:val="00710C7E"/>
    <w:rsid w:val="00714E7C"/>
    <w:rsid w:val="007152C7"/>
    <w:rsid w:val="00723039"/>
    <w:rsid w:val="0073044F"/>
    <w:rsid w:val="00732294"/>
    <w:rsid w:val="00733DE0"/>
    <w:rsid w:val="007357C5"/>
    <w:rsid w:val="00736C27"/>
    <w:rsid w:val="0074032D"/>
    <w:rsid w:val="00740D25"/>
    <w:rsid w:val="00741328"/>
    <w:rsid w:val="00744E57"/>
    <w:rsid w:val="0075531C"/>
    <w:rsid w:val="00756F76"/>
    <w:rsid w:val="00761FF6"/>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232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10EF"/>
    <w:rsid w:val="00803805"/>
    <w:rsid w:val="0080582D"/>
    <w:rsid w:val="00806D9B"/>
    <w:rsid w:val="0080756C"/>
    <w:rsid w:val="00812ACB"/>
    <w:rsid w:val="008147F8"/>
    <w:rsid w:val="00821930"/>
    <w:rsid w:val="00821B3A"/>
    <w:rsid w:val="00831204"/>
    <w:rsid w:val="0083120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6C81"/>
    <w:rsid w:val="00887874"/>
    <w:rsid w:val="0089261B"/>
    <w:rsid w:val="008941DB"/>
    <w:rsid w:val="00895D7E"/>
    <w:rsid w:val="008A16EA"/>
    <w:rsid w:val="008A580D"/>
    <w:rsid w:val="008B6162"/>
    <w:rsid w:val="008C04DF"/>
    <w:rsid w:val="008C1971"/>
    <w:rsid w:val="008C1AF7"/>
    <w:rsid w:val="008C57D5"/>
    <w:rsid w:val="008D0EE5"/>
    <w:rsid w:val="008D2CAF"/>
    <w:rsid w:val="008D3A48"/>
    <w:rsid w:val="008D3ACE"/>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384A"/>
    <w:rsid w:val="00935665"/>
    <w:rsid w:val="00935B30"/>
    <w:rsid w:val="00936A4E"/>
    <w:rsid w:val="00941580"/>
    <w:rsid w:val="00942457"/>
    <w:rsid w:val="00944E0C"/>
    <w:rsid w:val="00950D81"/>
    <w:rsid w:val="00953772"/>
    <w:rsid w:val="009543EB"/>
    <w:rsid w:val="009623AB"/>
    <w:rsid w:val="00970053"/>
    <w:rsid w:val="00970A6B"/>
    <w:rsid w:val="009763C4"/>
    <w:rsid w:val="009803F1"/>
    <w:rsid w:val="00981EFF"/>
    <w:rsid w:val="009844F7"/>
    <w:rsid w:val="009906A3"/>
    <w:rsid w:val="0099079E"/>
    <w:rsid w:val="00990E4C"/>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6D7E"/>
    <w:rsid w:val="00A055A5"/>
    <w:rsid w:val="00A1117E"/>
    <w:rsid w:val="00A12A7C"/>
    <w:rsid w:val="00A1330E"/>
    <w:rsid w:val="00A14062"/>
    <w:rsid w:val="00A2471D"/>
    <w:rsid w:val="00A25E48"/>
    <w:rsid w:val="00A3644B"/>
    <w:rsid w:val="00A402A1"/>
    <w:rsid w:val="00A42401"/>
    <w:rsid w:val="00A44175"/>
    <w:rsid w:val="00A44A1A"/>
    <w:rsid w:val="00A4565E"/>
    <w:rsid w:val="00A47893"/>
    <w:rsid w:val="00A50D22"/>
    <w:rsid w:val="00A512C3"/>
    <w:rsid w:val="00A53390"/>
    <w:rsid w:val="00A571FE"/>
    <w:rsid w:val="00A60395"/>
    <w:rsid w:val="00A6183D"/>
    <w:rsid w:val="00A6287E"/>
    <w:rsid w:val="00A63B1B"/>
    <w:rsid w:val="00A77C2C"/>
    <w:rsid w:val="00A80062"/>
    <w:rsid w:val="00A856EB"/>
    <w:rsid w:val="00A87C57"/>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D19DF"/>
    <w:rsid w:val="00AE3A63"/>
    <w:rsid w:val="00AE5435"/>
    <w:rsid w:val="00AE7520"/>
    <w:rsid w:val="00AF3ABE"/>
    <w:rsid w:val="00AF61CB"/>
    <w:rsid w:val="00AF6959"/>
    <w:rsid w:val="00AF6D17"/>
    <w:rsid w:val="00B00520"/>
    <w:rsid w:val="00B00F8E"/>
    <w:rsid w:val="00B014D0"/>
    <w:rsid w:val="00B025B6"/>
    <w:rsid w:val="00B03CB0"/>
    <w:rsid w:val="00B041A9"/>
    <w:rsid w:val="00B0465E"/>
    <w:rsid w:val="00B1218F"/>
    <w:rsid w:val="00B13262"/>
    <w:rsid w:val="00B14C20"/>
    <w:rsid w:val="00B14E3C"/>
    <w:rsid w:val="00B16238"/>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27B9"/>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E6A85"/>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251D"/>
    <w:rsid w:val="00C44F67"/>
    <w:rsid w:val="00C46167"/>
    <w:rsid w:val="00C46F61"/>
    <w:rsid w:val="00C47BB2"/>
    <w:rsid w:val="00C51C28"/>
    <w:rsid w:val="00C53456"/>
    <w:rsid w:val="00C60C2D"/>
    <w:rsid w:val="00C61F20"/>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6ABB"/>
    <w:rsid w:val="00CE2194"/>
    <w:rsid w:val="00CE5CF2"/>
    <w:rsid w:val="00D00A5D"/>
    <w:rsid w:val="00D00A87"/>
    <w:rsid w:val="00D02F2F"/>
    <w:rsid w:val="00D10078"/>
    <w:rsid w:val="00D13087"/>
    <w:rsid w:val="00D139AB"/>
    <w:rsid w:val="00D16FA0"/>
    <w:rsid w:val="00D241FF"/>
    <w:rsid w:val="00D25D36"/>
    <w:rsid w:val="00D26DCE"/>
    <w:rsid w:val="00D30FFD"/>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28AD"/>
    <w:rsid w:val="00E64339"/>
    <w:rsid w:val="00E677BD"/>
    <w:rsid w:val="00E70C44"/>
    <w:rsid w:val="00E72B6E"/>
    <w:rsid w:val="00E8114B"/>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3643"/>
    <w:rsid w:val="00ED66F9"/>
    <w:rsid w:val="00ED7D4E"/>
    <w:rsid w:val="00EE220A"/>
    <w:rsid w:val="00EE2853"/>
    <w:rsid w:val="00EF5D36"/>
    <w:rsid w:val="00EF66FC"/>
    <w:rsid w:val="00EF6C43"/>
    <w:rsid w:val="00EF7D88"/>
    <w:rsid w:val="00F00D14"/>
    <w:rsid w:val="00F0135B"/>
    <w:rsid w:val="00F02E73"/>
    <w:rsid w:val="00F10140"/>
    <w:rsid w:val="00F11BAF"/>
    <w:rsid w:val="00F11CE3"/>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4824"/>
    <w:rsid w:val="00F5630D"/>
    <w:rsid w:val="00F566F6"/>
    <w:rsid w:val="00F56CE1"/>
    <w:rsid w:val="00F60B30"/>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aliases w:val="Cabeçalho superior,Heading 1a"/>
    <w:basedOn w:val="Normal"/>
    <w:link w:val="CabealhoChar"/>
    <w:unhideWhenUsed/>
    <w:rsid w:val="00A3644B"/>
    <w:pPr>
      <w:tabs>
        <w:tab w:val="center" w:pos="4252"/>
        <w:tab w:val="right" w:pos="8504"/>
      </w:tabs>
    </w:pPr>
  </w:style>
  <w:style w:type="character" w:customStyle="1" w:styleId="CabealhoChar">
    <w:name w:val="Cabeçalho Char"/>
    <w:aliases w:val="Cabeçalho superior Char,Heading 1a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paragraph" w:customStyle="1" w:styleId="Normalarial">
    <w:name w:val="Normal + arial"/>
    <w:basedOn w:val="Normal"/>
    <w:rsid w:val="0089261B"/>
    <w:pPr>
      <w:suppressAutoHyphens/>
      <w:jc w:val="center"/>
    </w:pPr>
    <w:rPr>
      <w:rFonts w:cs="Times New Roman"/>
      <w:sz w:val="22"/>
      <w:szCs w:val="20"/>
      <w:lang w:eastAsia="ar-SA"/>
    </w:rPr>
  </w:style>
  <w:style w:type="paragraph" w:customStyle="1" w:styleId="Standard">
    <w:name w:val="Standard"/>
    <w:rsid w:val="00703585"/>
    <w:pPr>
      <w:suppressAutoHyphens/>
      <w:overflowPunct w:val="0"/>
      <w:autoSpaceDE w:val="0"/>
      <w:autoSpaceDN w:val="0"/>
      <w:textAlignment w:val="baseline"/>
    </w:pPr>
    <w:rPr>
      <w:rFonts w:ascii="Arial" w:hAnsi="Arial"/>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0881095">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agriculturafamiliar.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3583-6B98-4077-9C7C-B39895FE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B6F4DC28-420F-4EC0-B634-F632762EE51C}">
  <ds:schemaRefs>
    <ds:schemaRef ds:uri="52c93ea8-e2de-466c-b401-d7fabeb9490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9F8FA78-125C-4792-92A5-D2A86CC2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15</Pages>
  <Words>5829</Words>
  <Characters>32523</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Hugo Santos de Macedo Rego</dc:creator>
  <cp:lastModifiedBy>Hugo Santos de Macedo Rego</cp:lastModifiedBy>
  <cp:revision>2</cp:revision>
  <cp:lastPrinted>2018-12-20T16:54:00Z</cp:lastPrinted>
  <dcterms:created xsi:type="dcterms:W3CDTF">2019-02-26T20:24:00Z</dcterms:created>
  <dcterms:modified xsi:type="dcterms:W3CDTF">2019-02-26T20:24:00Z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