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C7" w:rsidRPr="00281603" w:rsidRDefault="003F31C7" w:rsidP="003F31C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DISCIPLINA</w:t>
      </w:r>
      <w:r w:rsidRPr="00281603">
        <w:rPr>
          <w:rFonts w:ascii="Times New Roman" w:hAnsi="Times New Roman"/>
        </w:rPr>
        <w:t xml:space="preserve">: </w:t>
      </w:r>
      <w:r w:rsidRPr="00281603">
        <w:rPr>
          <w:rFonts w:ascii="Times New Roman" w:hAnsi="Times New Roman"/>
          <w:b/>
        </w:rPr>
        <w:t xml:space="preserve">SOCIOLOGIA E ANTROPOLOGIA DA </w:t>
      </w:r>
      <w:r>
        <w:rPr>
          <w:rFonts w:ascii="Times New Roman" w:hAnsi="Times New Roman"/>
          <w:b/>
        </w:rPr>
        <w:t>ARTE E DA</w:t>
      </w:r>
      <w:bookmarkStart w:id="0" w:name="_GoBack"/>
      <w:bookmarkEnd w:id="0"/>
      <w:r w:rsidRPr="00281603">
        <w:rPr>
          <w:rFonts w:ascii="Times New Roman" w:hAnsi="Times New Roman"/>
          <w:b/>
        </w:rPr>
        <w:t xml:space="preserve"> ARTE</w:t>
      </w:r>
    </w:p>
    <w:p w:rsidR="003F31C7" w:rsidRPr="00281603" w:rsidRDefault="003F31C7" w:rsidP="003F31C7">
      <w:pPr>
        <w:ind w:left="72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CARGA HORÁRIA: 45</w:t>
      </w:r>
      <w:r>
        <w:rPr>
          <w:rFonts w:ascii="Times New Roman" w:hAnsi="Times New Roman"/>
        </w:rPr>
        <w:t>h</w:t>
      </w:r>
    </w:p>
    <w:p w:rsidR="003F31C7" w:rsidRPr="00281603" w:rsidRDefault="003F31C7" w:rsidP="003F31C7">
      <w:pPr>
        <w:ind w:left="720"/>
        <w:rPr>
          <w:rFonts w:ascii="Times New Roman" w:hAnsi="Times New Roman"/>
        </w:rPr>
      </w:pPr>
    </w:p>
    <w:p w:rsidR="003F31C7" w:rsidRPr="00281603" w:rsidRDefault="003F31C7" w:rsidP="003F31C7">
      <w:pPr>
        <w:rPr>
          <w:rFonts w:ascii="Times New Roman" w:hAnsi="Times New Roman"/>
        </w:rPr>
      </w:pPr>
      <w:r w:rsidRPr="003F31C7">
        <w:rPr>
          <w:rFonts w:ascii="Times New Roman" w:hAnsi="Times New Roman"/>
          <w:b/>
        </w:rPr>
        <w:t>Ementa</w:t>
      </w:r>
      <w:r w:rsidRPr="00281603">
        <w:rPr>
          <w:rFonts w:ascii="Times New Roman" w:hAnsi="Times New Roman"/>
        </w:rPr>
        <w:t>: A cultura e a arte como objeto de conhecimento da sociologia e da antropologia. A construção do objeto da antropologia a partir de suas correntes teóricas. Alteridade e cultura: etnocentrismo e relativismo. A especificidade da prática antropológica: a etnografia e o trabalho de campo. Os múltiplos significados e perspectivas da cultura: da antropologia e da sociologia, da arte, do senso comum, da indústria cultural. A arte como produto e prática social. A sociologia e a antropologia da arte como forma de conhecimento da mediação arte/sociedade. Antropologia e a sociologia, sistemas culturais e arte: desconstrução da distinção entre cultura erudita e cultura vulgar, a relação produção-consumo; relação entre gosto e estratificação social. Capital cultural e a origem social do gosto. A indústria cultural. Objeto artístico e relações econômicas. Consumo da arte, apropriação e poder. Arte, política e ideologia: a arte como veículo transmissor de ideologia; as possibilidades de mudança social através da arte; as condições sociais da produção artística e os mecanismos histórico-sociais que atuam na definição do valor e sentido da obra de arte. A arte na contemporaneidade: realidade fragmentada, sociedade do espetáculo e descentralização do sujeito. Os patrimônios culturais como mediadores simbólicos na constituição das identidades.</w:t>
      </w:r>
    </w:p>
    <w:p w:rsidR="003F31C7" w:rsidRPr="00281603" w:rsidRDefault="003F31C7" w:rsidP="003F31C7">
      <w:pPr>
        <w:rPr>
          <w:rFonts w:ascii="Times New Roman" w:hAnsi="Times New Roman"/>
        </w:rPr>
      </w:pPr>
    </w:p>
    <w:p w:rsidR="003F31C7" w:rsidRPr="00281603" w:rsidRDefault="003F31C7" w:rsidP="003F31C7">
      <w:pPr>
        <w:rPr>
          <w:rFonts w:ascii="Times New Roman" w:hAnsi="Times New Roman"/>
        </w:rPr>
      </w:pPr>
      <w:r w:rsidRPr="003F31C7">
        <w:rPr>
          <w:rFonts w:ascii="Times New Roman" w:hAnsi="Times New Roman"/>
          <w:b/>
        </w:rPr>
        <w:t>Objetivos</w:t>
      </w:r>
      <w:r w:rsidRPr="00281603">
        <w:rPr>
          <w:rFonts w:ascii="Times New Roman" w:hAnsi="Times New Roman"/>
        </w:rPr>
        <w:t>:</w:t>
      </w:r>
    </w:p>
    <w:p w:rsidR="003F31C7" w:rsidRPr="00281603" w:rsidRDefault="003F31C7" w:rsidP="003F31C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>Contextualizar o estudo da arte a partir das ciências sociais;</w:t>
      </w:r>
    </w:p>
    <w:p w:rsidR="003F31C7" w:rsidRPr="00281603" w:rsidRDefault="003F31C7" w:rsidP="003F31C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 xml:space="preserve">Analisar os múltiplos </w:t>
      </w:r>
      <w:r w:rsidRPr="00281603">
        <w:rPr>
          <w:rFonts w:ascii="Times New Roman" w:eastAsia="Times New Roman" w:hAnsi="Times New Roman"/>
          <w:sz w:val="24"/>
          <w:szCs w:val="24"/>
        </w:rPr>
        <w:t>significados e perspectivas da cultura;</w:t>
      </w:r>
    </w:p>
    <w:p w:rsidR="003F31C7" w:rsidRPr="00281603" w:rsidRDefault="003F31C7" w:rsidP="003F31C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>Problematizar a concepção de obra de arte em si;</w:t>
      </w:r>
    </w:p>
    <w:p w:rsidR="003F31C7" w:rsidRPr="00281603" w:rsidRDefault="003F31C7" w:rsidP="003F31C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>Debater a origem social do gosto;</w:t>
      </w:r>
    </w:p>
    <w:p w:rsidR="003F31C7" w:rsidRPr="00281603" w:rsidRDefault="003F31C7" w:rsidP="003F31C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>Estudar a constituição das identidades sociais.</w:t>
      </w:r>
    </w:p>
    <w:p w:rsidR="003F31C7" w:rsidRPr="00281603" w:rsidRDefault="003F31C7" w:rsidP="003F31C7">
      <w:pPr>
        <w:rPr>
          <w:rFonts w:ascii="Times New Roman" w:hAnsi="Times New Roman"/>
        </w:rPr>
      </w:pPr>
    </w:p>
    <w:p w:rsidR="003F31C7" w:rsidRPr="003F31C7" w:rsidRDefault="003F31C7" w:rsidP="003F31C7">
      <w:pPr>
        <w:rPr>
          <w:rFonts w:ascii="Times New Roman" w:hAnsi="Times New Roman"/>
          <w:b/>
        </w:rPr>
      </w:pPr>
      <w:r w:rsidRPr="003F31C7">
        <w:rPr>
          <w:rFonts w:ascii="Times New Roman" w:hAnsi="Times New Roman"/>
          <w:b/>
        </w:rPr>
        <w:t>Conteúdo Programático:</w:t>
      </w:r>
    </w:p>
    <w:p w:rsidR="003F31C7" w:rsidRPr="00281603" w:rsidRDefault="003F31C7" w:rsidP="003F31C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>Introdução às ciências sócias: conceitos básicos</w:t>
      </w:r>
    </w:p>
    <w:p w:rsidR="003F31C7" w:rsidRPr="00281603" w:rsidRDefault="003F31C7" w:rsidP="003F31C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eastAsia="Times New Roman" w:hAnsi="Times New Roman"/>
          <w:sz w:val="24"/>
          <w:szCs w:val="24"/>
        </w:rPr>
        <w:t>Alteridade e cultura</w:t>
      </w:r>
    </w:p>
    <w:p w:rsidR="003F31C7" w:rsidRPr="00281603" w:rsidRDefault="003F31C7" w:rsidP="003F31C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>O conceito de capital cultural e a origem social do gosto</w:t>
      </w:r>
    </w:p>
    <w:p w:rsidR="003F31C7" w:rsidRPr="00281603" w:rsidRDefault="003F31C7" w:rsidP="003F31C7">
      <w:pPr>
        <w:rPr>
          <w:rFonts w:ascii="Times New Roman" w:hAnsi="Times New Roman"/>
        </w:rPr>
      </w:pPr>
    </w:p>
    <w:p w:rsidR="003F31C7" w:rsidRPr="00281603" w:rsidRDefault="003F31C7" w:rsidP="003F31C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eastAsia="Times New Roman" w:hAnsi="Times New Roman"/>
          <w:sz w:val="24"/>
          <w:szCs w:val="24"/>
        </w:rPr>
        <w:t>A especificidade da prática antropológica</w:t>
      </w:r>
    </w:p>
    <w:p w:rsidR="003F31C7" w:rsidRPr="00281603" w:rsidRDefault="003F31C7" w:rsidP="003F31C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eastAsia="Times New Roman" w:hAnsi="Times New Roman"/>
          <w:sz w:val="24"/>
          <w:szCs w:val="24"/>
        </w:rPr>
        <w:t>Antropologia, sistemas culturais e arte</w:t>
      </w:r>
      <w:r w:rsidRPr="00281603">
        <w:rPr>
          <w:rFonts w:ascii="Times New Roman" w:hAnsi="Times New Roman"/>
          <w:sz w:val="24"/>
          <w:szCs w:val="24"/>
        </w:rPr>
        <w:t xml:space="preserve"> </w:t>
      </w:r>
    </w:p>
    <w:p w:rsidR="003F31C7" w:rsidRPr="00281603" w:rsidRDefault="003F31C7" w:rsidP="003F31C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>O conteúdo social da arte</w:t>
      </w:r>
    </w:p>
    <w:p w:rsidR="003F31C7" w:rsidRPr="00281603" w:rsidRDefault="003F31C7" w:rsidP="003F31C7">
      <w:pPr>
        <w:pStyle w:val="PargrafodaLista"/>
        <w:rPr>
          <w:rFonts w:ascii="Times New Roman" w:hAnsi="Times New Roman"/>
          <w:sz w:val="24"/>
          <w:szCs w:val="24"/>
        </w:rPr>
      </w:pPr>
    </w:p>
    <w:p w:rsidR="003F31C7" w:rsidRPr="00281603" w:rsidRDefault="003F31C7" w:rsidP="003F31C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>As formulações sobre a indústria cultural</w:t>
      </w:r>
    </w:p>
    <w:p w:rsidR="003F31C7" w:rsidRPr="00281603" w:rsidRDefault="003F31C7" w:rsidP="003F31C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sz w:val="24"/>
          <w:szCs w:val="24"/>
        </w:rPr>
        <w:t>A arte no mundo pós-moderno</w:t>
      </w:r>
    </w:p>
    <w:p w:rsidR="003F31C7" w:rsidRPr="00281603" w:rsidRDefault="003F31C7" w:rsidP="003F31C7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eastAsia="Times New Roman" w:hAnsi="Times New Roman"/>
          <w:sz w:val="24"/>
          <w:szCs w:val="24"/>
        </w:rPr>
        <w:t>Os patrimônios culturais como mediadores simbólicos</w:t>
      </w:r>
    </w:p>
    <w:p w:rsidR="003F31C7" w:rsidRPr="00281603" w:rsidRDefault="003F31C7" w:rsidP="003F31C7">
      <w:pPr>
        <w:rPr>
          <w:rFonts w:ascii="Times New Roman" w:hAnsi="Times New Roman"/>
        </w:rPr>
      </w:pPr>
    </w:p>
    <w:p w:rsidR="003F31C7" w:rsidRPr="00281603" w:rsidRDefault="003F31C7" w:rsidP="003F31C7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>Referências Bibliográficas:</w:t>
      </w:r>
    </w:p>
    <w:p w:rsidR="003F31C7" w:rsidRPr="00281603" w:rsidRDefault="003F31C7" w:rsidP="003F31C7">
      <w:pPr>
        <w:ind w:left="72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ABREU, Regina; CHAGAS, Mário de Souza; SANTOS, </w:t>
      </w:r>
      <w:proofErr w:type="spellStart"/>
      <w:r w:rsidRPr="00281603">
        <w:rPr>
          <w:rFonts w:ascii="Times New Roman" w:hAnsi="Times New Roman"/>
        </w:rPr>
        <w:t>Myrian</w:t>
      </w:r>
      <w:proofErr w:type="spellEnd"/>
      <w:r w:rsidRPr="00281603">
        <w:rPr>
          <w:rFonts w:ascii="Times New Roman" w:hAnsi="Times New Roman"/>
        </w:rPr>
        <w:t xml:space="preserve"> Sepúlveda (</w:t>
      </w:r>
      <w:proofErr w:type="spellStart"/>
      <w:r w:rsidRPr="00281603">
        <w:rPr>
          <w:rFonts w:ascii="Times New Roman" w:hAnsi="Times New Roman"/>
        </w:rPr>
        <w:t>orgs</w:t>
      </w:r>
      <w:proofErr w:type="spellEnd"/>
      <w:r w:rsidRPr="00281603">
        <w:rPr>
          <w:rFonts w:ascii="Times New Roman" w:hAnsi="Times New Roman"/>
        </w:rPr>
        <w:t xml:space="preserve">.) </w:t>
      </w:r>
      <w:r w:rsidRPr="00281603">
        <w:rPr>
          <w:rFonts w:ascii="Times New Roman" w:hAnsi="Times New Roman"/>
          <w:i/>
        </w:rPr>
        <w:t>Museus, coleções e patrimônios: narrativas polifônicas</w:t>
      </w:r>
      <w:r w:rsidRPr="00281603">
        <w:rPr>
          <w:rFonts w:ascii="Times New Roman" w:hAnsi="Times New Roman"/>
        </w:rPr>
        <w:t xml:space="preserve">. Rio de Janeiro: </w:t>
      </w:r>
      <w:proofErr w:type="spellStart"/>
      <w:r w:rsidRPr="00281603">
        <w:rPr>
          <w:rFonts w:ascii="Times New Roman" w:hAnsi="Times New Roman"/>
        </w:rPr>
        <w:t>Garamond</w:t>
      </w:r>
      <w:proofErr w:type="spellEnd"/>
      <w:r w:rsidRPr="00281603">
        <w:rPr>
          <w:rFonts w:ascii="Times New Roman" w:hAnsi="Times New Roman"/>
        </w:rPr>
        <w:t>, MinC/IPHAN,2007 (Coleção Museu, Memória e Cidadania)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ADORNO, Theodor W. &amp; HORKHEIMER, Max. “A Indústria Cultural: O Esclarecimento como Mistificação das Massas” in </w:t>
      </w:r>
      <w:r w:rsidRPr="00281603">
        <w:rPr>
          <w:rFonts w:ascii="Times New Roman" w:hAnsi="Times New Roman"/>
          <w:i/>
          <w:iCs/>
        </w:rPr>
        <w:t>Dialética do esclarecimento: Fragmentos filosóficos</w:t>
      </w:r>
      <w:r w:rsidRPr="00281603">
        <w:rPr>
          <w:rFonts w:ascii="Times New Roman" w:hAnsi="Times New Roman"/>
        </w:rPr>
        <w:t>. 2a ed., Rio de Janeiro: Jorge Zahar, 1986, p.113-156.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  <w:smallCaps/>
        </w:rPr>
        <w:t>ALMEIDA</w:t>
      </w:r>
      <w:r w:rsidRPr="00281603">
        <w:rPr>
          <w:rFonts w:ascii="Times New Roman" w:hAnsi="Times New Roman"/>
        </w:rPr>
        <w:t xml:space="preserve">, Heloisa Buarque de &amp; SZWAKO, José (org.). </w:t>
      </w:r>
      <w:r w:rsidRPr="00281603">
        <w:rPr>
          <w:rFonts w:ascii="Times New Roman" w:hAnsi="Times New Roman"/>
          <w:i/>
          <w:iCs/>
        </w:rPr>
        <w:t>Diferenças, igualdade</w:t>
      </w:r>
      <w:r w:rsidRPr="00281603">
        <w:rPr>
          <w:rFonts w:ascii="Times New Roman" w:hAnsi="Times New Roman"/>
        </w:rPr>
        <w:t xml:space="preserve">. São Paulo, </w:t>
      </w:r>
      <w:proofErr w:type="spellStart"/>
      <w:r w:rsidRPr="00281603">
        <w:rPr>
          <w:rFonts w:ascii="Times New Roman" w:hAnsi="Times New Roman"/>
        </w:rPr>
        <w:t>Berlendis</w:t>
      </w:r>
      <w:proofErr w:type="spellEnd"/>
      <w:r w:rsidRPr="00281603">
        <w:rPr>
          <w:rFonts w:ascii="Times New Roman" w:hAnsi="Times New Roman"/>
        </w:rPr>
        <w:t xml:space="preserve"> &amp; </w:t>
      </w:r>
      <w:proofErr w:type="spellStart"/>
      <w:r w:rsidRPr="00281603">
        <w:rPr>
          <w:rFonts w:ascii="Times New Roman" w:hAnsi="Times New Roman"/>
        </w:rPr>
        <w:t>Vertecchia</w:t>
      </w:r>
      <w:proofErr w:type="spellEnd"/>
      <w:r w:rsidRPr="00281603">
        <w:rPr>
          <w:rFonts w:ascii="Times New Roman" w:hAnsi="Times New Roman"/>
        </w:rPr>
        <w:t>, 2009.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  <w:smallCaps/>
        </w:rPr>
        <w:t>ARAÚJO</w:t>
      </w:r>
      <w:r w:rsidRPr="00281603">
        <w:rPr>
          <w:rFonts w:ascii="Times New Roman" w:hAnsi="Times New Roman"/>
        </w:rPr>
        <w:t xml:space="preserve">, Silvia Maria </w:t>
      </w:r>
      <w:proofErr w:type="gramStart"/>
      <w:r w:rsidRPr="00281603">
        <w:rPr>
          <w:rFonts w:ascii="Times New Roman" w:hAnsi="Times New Roman"/>
        </w:rPr>
        <w:t>de, BRIDI</w:t>
      </w:r>
      <w:proofErr w:type="gramEnd"/>
      <w:r w:rsidRPr="00281603">
        <w:rPr>
          <w:rFonts w:ascii="Times New Roman" w:hAnsi="Times New Roman"/>
        </w:rPr>
        <w:t xml:space="preserve">, Maria Aparecida &amp; MOTIM, </w:t>
      </w:r>
      <w:proofErr w:type="spellStart"/>
      <w:r w:rsidRPr="00281603">
        <w:rPr>
          <w:rFonts w:ascii="Times New Roman" w:hAnsi="Times New Roman"/>
        </w:rPr>
        <w:t>Benilde</w:t>
      </w:r>
      <w:proofErr w:type="spellEnd"/>
      <w:r w:rsidRPr="00281603">
        <w:rPr>
          <w:rFonts w:ascii="Times New Roman" w:hAnsi="Times New Roman"/>
        </w:rPr>
        <w:t xml:space="preserve"> </w:t>
      </w:r>
      <w:proofErr w:type="spellStart"/>
      <w:r w:rsidRPr="00281603">
        <w:rPr>
          <w:rFonts w:ascii="Times New Roman" w:hAnsi="Times New Roman"/>
        </w:rPr>
        <w:t>Lenzi</w:t>
      </w:r>
      <w:proofErr w:type="spellEnd"/>
      <w:r w:rsidRPr="00281603">
        <w:rPr>
          <w:rFonts w:ascii="Times New Roman" w:hAnsi="Times New Roman"/>
        </w:rPr>
        <w:t xml:space="preserve">. </w:t>
      </w:r>
      <w:r w:rsidRPr="00281603">
        <w:rPr>
          <w:rFonts w:ascii="Times New Roman" w:hAnsi="Times New Roman"/>
          <w:i/>
          <w:iCs/>
        </w:rPr>
        <w:t>Sociologia: Um olhar crítico</w:t>
      </w:r>
      <w:r w:rsidRPr="00281603">
        <w:rPr>
          <w:rFonts w:ascii="Times New Roman" w:hAnsi="Times New Roman"/>
        </w:rPr>
        <w:t>. São Paulo: Contexto, 2009.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BECKER, Howard S. “Arte como Ação Coletiva” in </w:t>
      </w:r>
      <w:r w:rsidRPr="00281603">
        <w:rPr>
          <w:rFonts w:ascii="Times New Roman" w:hAnsi="Times New Roman"/>
          <w:i/>
          <w:iCs/>
        </w:rPr>
        <w:t>Uma Teoria da Ação Coletiva</w:t>
      </w:r>
      <w:r w:rsidRPr="00281603">
        <w:rPr>
          <w:rFonts w:ascii="Times New Roman" w:hAnsi="Times New Roman"/>
        </w:rPr>
        <w:t>. Rio de Janeiro: Zahar, 1977, p. 205-225.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__________. “Mundos Artísticos e Tipos Sociais” in VELHO, Gilberto (org.). </w:t>
      </w:r>
      <w:r w:rsidRPr="00281603">
        <w:rPr>
          <w:rFonts w:ascii="Times New Roman" w:hAnsi="Times New Roman"/>
          <w:i/>
          <w:iCs/>
        </w:rPr>
        <w:t>Arte e Sociedade: Ensaios de sociologia da arte</w:t>
      </w:r>
      <w:r w:rsidRPr="00281603">
        <w:rPr>
          <w:rFonts w:ascii="Times New Roman" w:hAnsi="Times New Roman"/>
        </w:rPr>
        <w:t>. Rio de Janeiro: Zahar, 1977, p. 9-26.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BOURDIEU, Pierre. “Reprodução cultural e reprodução social” in </w:t>
      </w:r>
      <w:r w:rsidRPr="00281603">
        <w:rPr>
          <w:rFonts w:ascii="Times New Roman" w:hAnsi="Times New Roman"/>
          <w:i/>
          <w:iCs/>
        </w:rPr>
        <w:t>A economia das trocas simbólicas</w:t>
      </w:r>
      <w:r w:rsidRPr="00281603">
        <w:rPr>
          <w:rFonts w:ascii="Times New Roman" w:hAnsi="Times New Roman"/>
        </w:rPr>
        <w:t>. 6</w:t>
      </w:r>
      <w:r w:rsidRPr="00281603">
        <w:rPr>
          <w:rFonts w:ascii="Times New Roman" w:hAnsi="Times New Roman"/>
          <w:position w:val="5"/>
        </w:rPr>
        <w:t xml:space="preserve">a </w:t>
      </w:r>
      <w:r w:rsidRPr="00281603">
        <w:rPr>
          <w:rFonts w:ascii="Times New Roman" w:hAnsi="Times New Roman"/>
        </w:rPr>
        <w:t>ed., São Paulo: Perspectiva, 2007, p. 295-336.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__________. “O senso da distinção” in </w:t>
      </w:r>
      <w:r w:rsidRPr="00281603">
        <w:rPr>
          <w:rFonts w:ascii="Times New Roman" w:hAnsi="Times New Roman"/>
          <w:i/>
          <w:iCs/>
        </w:rPr>
        <w:t>A distinção: Crítica social do julgamento</w:t>
      </w:r>
      <w:r w:rsidRPr="00281603">
        <w:rPr>
          <w:rFonts w:ascii="Times New Roman" w:hAnsi="Times New Roman"/>
        </w:rPr>
        <w:t xml:space="preserve">. São Paulo: </w:t>
      </w:r>
      <w:proofErr w:type="spellStart"/>
      <w:r w:rsidRPr="00281603">
        <w:rPr>
          <w:rFonts w:ascii="Times New Roman" w:hAnsi="Times New Roman"/>
        </w:rPr>
        <w:t>EdUSP</w:t>
      </w:r>
      <w:proofErr w:type="spellEnd"/>
      <w:r w:rsidRPr="00281603">
        <w:rPr>
          <w:rFonts w:ascii="Times New Roman" w:hAnsi="Times New Roman"/>
        </w:rPr>
        <w:t xml:space="preserve">, </w:t>
      </w:r>
      <w:r w:rsidRPr="00281603">
        <w:rPr>
          <w:rFonts w:ascii="Times New Roman" w:hAnsi="Times New Roman"/>
        </w:rPr>
        <w:lastRenderedPageBreak/>
        <w:t xml:space="preserve">Porto Alegre: </w:t>
      </w:r>
      <w:proofErr w:type="spellStart"/>
      <w:r w:rsidRPr="00281603">
        <w:rPr>
          <w:rFonts w:ascii="Times New Roman" w:hAnsi="Times New Roman"/>
        </w:rPr>
        <w:t>Zouk</w:t>
      </w:r>
      <w:proofErr w:type="spellEnd"/>
      <w:r w:rsidRPr="00281603">
        <w:rPr>
          <w:rFonts w:ascii="Times New Roman" w:hAnsi="Times New Roman"/>
        </w:rPr>
        <w:t>, 2007, p. 241-297.</w:t>
      </w:r>
    </w:p>
    <w:p w:rsidR="003F31C7" w:rsidRPr="00281603" w:rsidRDefault="003F31C7" w:rsidP="003F31C7">
      <w:pPr>
        <w:ind w:left="72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BRANDÃO, Carlos Rodrigues. </w:t>
      </w:r>
      <w:r w:rsidRPr="00281603">
        <w:rPr>
          <w:rFonts w:ascii="Times New Roman" w:hAnsi="Times New Roman"/>
          <w:i/>
        </w:rPr>
        <w:t>Vocação de criar: anotações sobre a cultura e as culturas populares</w:t>
      </w:r>
      <w:r w:rsidRPr="00281603">
        <w:rPr>
          <w:rFonts w:ascii="Times New Roman" w:hAnsi="Times New Roman"/>
        </w:rPr>
        <w:t xml:space="preserve">. Cadernos de Pesquisa, v.39, n. 138, p.715-746, </w:t>
      </w:r>
      <w:proofErr w:type="gramStart"/>
      <w:r w:rsidRPr="00281603">
        <w:rPr>
          <w:rFonts w:ascii="Times New Roman" w:hAnsi="Times New Roman"/>
        </w:rPr>
        <w:t>set./</w:t>
      </w:r>
      <w:proofErr w:type="gramEnd"/>
      <w:r w:rsidRPr="00281603">
        <w:rPr>
          <w:rFonts w:ascii="Times New Roman" w:hAnsi="Times New Roman"/>
        </w:rPr>
        <w:t>dez. 2009.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CANCLINI, </w:t>
      </w:r>
      <w:proofErr w:type="spellStart"/>
      <w:r w:rsidRPr="00281603">
        <w:rPr>
          <w:rFonts w:ascii="Times New Roman" w:hAnsi="Times New Roman"/>
        </w:rPr>
        <w:t>Néstor</w:t>
      </w:r>
      <w:proofErr w:type="spellEnd"/>
      <w:r w:rsidRPr="00281603">
        <w:rPr>
          <w:rFonts w:ascii="Times New Roman" w:hAnsi="Times New Roman"/>
        </w:rPr>
        <w:t xml:space="preserve"> García. </w:t>
      </w:r>
      <w:r w:rsidRPr="00281603">
        <w:rPr>
          <w:rFonts w:ascii="Times New Roman" w:hAnsi="Times New Roman"/>
          <w:i/>
          <w:iCs/>
        </w:rPr>
        <w:t>A socialização da arte: Teoria e prática na América Latina</w:t>
      </w:r>
      <w:r w:rsidRPr="00281603">
        <w:rPr>
          <w:rFonts w:ascii="Times New Roman" w:hAnsi="Times New Roman"/>
        </w:rPr>
        <w:t xml:space="preserve">. São Paulo: </w:t>
      </w:r>
      <w:proofErr w:type="spellStart"/>
      <w:r w:rsidRPr="00281603">
        <w:rPr>
          <w:rFonts w:ascii="Times New Roman" w:hAnsi="Times New Roman"/>
        </w:rPr>
        <w:t>Cultrix</w:t>
      </w:r>
      <w:proofErr w:type="spellEnd"/>
      <w:r w:rsidRPr="00281603">
        <w:rPr>
          <w:rFonts w:ascii="Times New Roman" w:hAnsi="Times New Roman"/>
        </w:rPr>
        <w:t>, 1980.</w:t>
      </w:r>
    </w:p>
    <w:p w:rsidR="003F31C7" w:rsidRPr="00281603" w:rsidRDefault="003F31C7" w:rsidP="003F31C7">
      <w:pPr>
        <w:ind w:left="72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__________. As culturas populares no capitalismo. São Paulo: Brasiliense, 1983.</w:t>
      </w:r>
    </w:p>
    <w:p w:rsidR="003F31C7" w:rsidRPr="00281603" w:rsidRDefault="003F31C7" w:rsidP="003F31C7">
      <w:pPr>
        <w:ind w:left="72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__________. </w:t>
      </w:r>
      <w:r w:rsidRPr="00281603">
        <w:rPr>
          <w:rFonts w:ascii="Times New Roman" w:hAnsi="Times New Roman"/>
          <w:i/>
        </w:rPr>
        <w:t>Culturas Híbridas</w:t>
      </w:r>
      <w:r w:rsidRPr="00281603">
        <w:rPr>
          <w:rFonts w:ascii="Times New Roman" w:hAnsi="Times New Roman"/>
        </w:rPr>
        <w:t>. São Paulo: Edusp, 1998.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CUCHE, Denys. </w:t>
      </w:r>
      <w:r w:rsidRPr="00281603">
        <w:rPr>
          <w:rFonts w:ascii="Times New Roman" w:hAnsi="Times New Roman"/>
          <w:i/>
          <w:iCs/>
        </w:rPr>
        <w:t>A noção de cultura nas ciências sociais</w:t>
      </w:r>
      <w:r w:rsidRPr="00281603">
        <w:rPr>
          <w:rFonts w:ascii="Times New Roman" w:hAnsi="Times New Roman"/>
        </w:rPr>
        <w:t>. Bauru: EDUSC, 1999.</w:t>
      </w:r>
    </w:p>
    <w:p w:rsidR="003F31C7" w:rsidRPr="00281603" w:rsidRDefault="003F31C7" w:rsidP="003F31C7">
      <w:pPr>
        <w:widowControl w:val="0"/>
        <w:tabs>
          <w:tab w:val="left" w:pos="11500"/>
        </w:tabs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DEBORD, Guy. </w:t>
      </w:r>
      <w:r w:rsidRPr="00281603">
        <w:rPr>
          <w:rFonts w:ascii="Times New Roman" w:hAnsi="Times New Roman"/>
          <w:i/>
          <w:iCs/>
        </w:rPr>
        <w:t>A sociedade do espetáculo</w:t>
      </w:r>
      <w:r w:rsidRPr="00281603">
        <w:rPr>
          <w:rFonts w:ascii="Times New Roman" w:hAnsi="Times New Roman"/>
        </w:rPr>
        <w:t>. Rio de Janeiro: Contraponto, 1997.</w:t>
      </w:r>
    </w:p>
    <w:p w:rsidR="003F31C7" w:rsidRPr="00281603" w:rsidRDefault="003F31C7" w:rsidP="003F31C7">
      <w:pPr>
        <w:ind w:left="72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GONÇALVES, José Reginaldo. </w:t>
      </w:r>
      <w:r w:rsidRPr="00281603">
        <w:rPr>
          <w:rFonts w:ascii="Times New Roman" w:hAnsi="Times New Roman"/>
          <w:i/>
        </w:rPr>
        <w:t>Antropologia dos objetos: coleções, museus e patrimônios</w:t>
      </w:r>
      <w:r w:rsidRPr="00281603">
        <w:rPr>
          <w:rFonts w:ascii="Times New Roman" w:hAnsi="Times New Roman"/>
        </w:rPr>
        <w:t>. Rio de Janeiro: MinC/IPHAN,2007 (Coleção Museu, Memória e Cidadania)</w:t>
      </w:r>
    </w:p>
    <w:p w:rsidR="003F31C7" w:rsidRPr="00281603" w:rsidRDefault="003F31C7" w:rsidP="003F31C7">
      <w:pPr>
        <w:widowControl w:val="0"/>
        <w:tabs>
          <w:tab w:val="left" w:pos="11500"/>
        </w:tabs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HALL, Stuart. </w:t>
      </w:r>
      <w:r w:rsidRPr="00281603">
        <w:rPr>
          <w:rFonts w:ascii="Times New Roman" w:hAnsi="Times New Roman"/>
          <w:i/>
          <w:iCs/>
        </w:rPr>
        <w:t>A identidade cultural na pós-modernidade</w:t>
      </w:r>
      <w:r w:rsidRPr="00281603">
        <w:rPr>
          <w:rFonts w:ascii="Times New Roman" w:hAnsi="Times New Roman"/>
        </w:rPr>
        <w:t>. 9</w:t>
      </w:r>
      <w:r w:rsidRPr="00281603">
        <w:rPr>
          <w:rFonts w:ascii="Times New Roman" w:hAnsi="Times New Roman"/>
          <w:position w:val="5"/>
        </w:rPr>
        <w:t xml:space="preserve">a </w:t>
      </w:r>
      <w:r w:rsidRPr="00281603">
        <w:rPr>
          <w:rFonts w:ascii="Times New Roman" w:hAnsi="Times New Roman"/>
        </w:rPr>
        <w:t>ed., Rio de Janeiro: DP&amp;A, 2004.</w:t>
      </w:r>
      <w:r w:rsidRPr="00281603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HARVEY, David. </w:t>
      </w:r>
      <w:r w:rsidRPr="00281603">
        <w:rPr>
          <w:rFonts w:ascii="Times New Roman" w:hAnsi="Times New Roman"/>
          <w:i/>
          <w:iCs/>
        </w:rPr>
        <w:t>A condição pós-moderna: Uma pesquisa sobre as origens da mudança cultural</w:t>
      </w:r>
      <w:r w:rsidRPr="00281603">
        <w:rPr>
          <w:rFonts w:ascii="Times New Roman" w:hAnsi="Times New Roman"/>
        </w:rPr>
        <w:t>. 12</w:t>
      </w:r>
      <w:r w:rsidRPr="00281603">
        <w:rPr>
          <w:rFonts w:ascii="Times New Roman" w:hAnsi="Times New Roman"/>
          <w:position w:val="5"/>
        </w:rPr>
        <w:t xml:space="preserve">a </w:t>
      </w:r>
      <w:r w:rsidRPr="00281603">
        <w:rPr>
          <w:rFonts w:ascii="Times New Roman" w:hAnsi="Times New Roman"/>
        </w:rPr>
        <w:t>ed., São Paulo: Loyola, 2003.</w:t>
      </w:r>
    </w:p>
    <w:p w:rsidR="003F31C7" w:rsidRPr="00281603" w:rsidRDefault="003F31C7" w:rsidP="003F31C7">
      <w:pPr>
        <w:ind w:left="72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LIMA FILHO, Manuel Ferreira; ECKERT, </w:t>
      </w:r>
      <w:proofErr w:type="spellStart"/>
      <w:r w:rsidRPr="00281603">
        <w:rPr>
          <w:rFonts w:ascii="Times New Roman" w:hAnsi="Times New Roman"/>
        </w:rPr>
        <w:t>Cornelia</w:t>
      </w:r>
      <w:proofErr w:type="spellEnd"/>
      <w:r w:rsidRPr="00281603">
        <w:rPr>
          <w:rFonts w:ascii="Times New Roman" w:hAnsi="Times New Roman"/>
        </w:rPr>
        <w:t>; BELTRÃO, Jane (</w:t>
      </w:r>
      <w:proofErr w:type="spellStart"/>
      <w:r w:rsidRPr="00281603">
        <w:rPr>
          <w:rFonts w:ascii="Times New Roman" w:hAnsi="Times New Roman"/>
        </w:rPr>
        <w:t>orgs</w:t>
      </w:r>
      <w:proofErr w:type="spellEnd"/>
      <w:r w:rsidRPr="00281603">
        <w:rPr>
          <w:rFonts w:ascii="Times New Roman" w:hAnsi="Times New Roman"/>
        </w:rPr>
        <w:t xml:space="preserve">.) </w:t>
      </w:r>
      <w:r w:rsidRPr="00281603">
        <w:rPr>
          <w:rFonts w:ascii="Times New Roman" w:hAnsi="Times New Roman"/>
          <w:i/>
        </w:rPr>
        <w:t>Antropologia e patrimônio cultural: diálogos e desafios contemporâneos</w:t>
      </w:r>
      <w:r w:rsidRPr="00281603">
        <w:rPr>
          <w:rFonts w:ascii="Times New Roman" w:hAnsi="Times New Roman"/>
        </w:rPr>
        <w:t>. Blumenau: Nova Letra, 2007.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MÉSZÁROS, </w:t>
      </w:r>
      <w:proofErr w:type="spellStart"/>
      <w:r w:rsidRPr="00281603">
        <w:rPr>
          <w:rFonts w:ascii="Times New Roman" w:hAnsi="Times New Roman"/>
        </w:rPr>
        <w:t>István</w:t>
      </w:r>
      <w:proofErr w:type="spellEnd"/>
      <w:r w:rsidRPr="00281603">
        <w:rPr>
          <w:rFonts w:ascii="Times New Roman" w:hAnsi="Times New Roman"/>
        </w:rPr>
        <w:t xml:space="preserve">. “Aspectos da alienação: Aspectos estéticos” in </w:t>
      </w:r>
      <w:r w:rsidRPr="00281603">
        <w:rPr>
          <w:rFonts w:ascii="Times New Roman" w:hAnsi="Times New Roman"/>
          <w:i/>
          <w:iCs/>
        </w:rPr>
        <w:t>Marx: A teoria da alienação</w:t>
      </w:r>
      <w:r w:rsidRPr="00281603">
        <w:rPr>
          <w:rFonts w:ascii="Times New Roman" w:hAnsi="Times New Roman"/>
        </w:rPr>
        <w:t>. Rio de Janeiro: Zahar, 1981, p. 171-193.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SELL, Carlos Eduardo. </w:t>
      </w:r>
      <w:r w:rsidRPr="00281603">
        <w:rPr>
          <w:rFonts w:ascii="Times New Roman" w:hAnsi="Times New Roman"/>
          <w:i/>
          <w:iCs/>
        </w:rPr>
        <w:t>Sociologia clássica: Marx, Durkheim e Weber</w:t>
      </w:r>
      <w:r w:rsidRPr="00281603">
        <w:rPr>
          <w:rFonts w:ascii="Times New Roman" w:hAnsi="Times New Roman"/>
        </w:rPr>
        <w:t>. Petrópolis: Vozes, 2009.</w:t>
      </w:r>
    </w:p>
    <w:p w:rsidR="003F31C7" w:rsidRPr="00281603" w:rsidRDefault="003F31C7" w:rsidP="003F31C7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ZOLBERG, Vera L. </w:t>
      </w:r>
      <w:r w:rsidRPr="00281603">
        <w:rPr>
          <w:rFonts w:ascii="Times New Roman" w:hAnsi="Times New Roman"/>
          <w:i/>
          <w:iCs/>
        </w:rPr>
        <w:t>Para uma sociologia das artes</w:t>
      </w:r>
      <w:r w:rsidRPr="00281603">
        <w:rPr>
          <w:rFonts w:ascii="Times New Roman" w:hAnsi="Times New Roman"/>
        </w:rPr>
        <w:t>. São Paulo: Senac São Paulo, 2006.</w:t>
      </w:r>
    </w:p>
    <w:p w:rsidR="001A2670" w:rsidRDefault="001A2670"/>
    <w:sectPr w:rsidR="001A2670" w:rsidSect="003F3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7B5C"/>
    <w:multiLevelType w:val="hybridMultilevel"/>
    <w:tmpl w:val="A9C2EA7C"/>
    <w:lvl w:ilvl="0" w:tplc="7B3C1C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10C9"/>
    <w:multiLevelType w:val="hybridMultilevel"/>
    <w:tmpl w:val="DACC5E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30CC1"/>
    <w:multiLevelType w:val="hybridMultilevel"/>
    <w:tmpl w:val="EC86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C7"/>
    <w:rsid w:val="001A2670"/>
    <w:rsid w:val="003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73C3-479F-48C5-BB79-B79C3102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C7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1C7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1</cp:revision>
  <dcterms:created xsi:type="dcterms:W3CDTF">2017-09-26T16:53:00Z</dcterms:created>
  <dcterms:modified xsi:type="dcterms:W3CDTF">2017-09-26T16:55:00Z</dcterms:modified>
</cp:coreProperties>
</file>