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95" w:rsidRDefault="006D4C99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:rsidR="00874795" w:rsidRDefault="006D4C99">
      <w:pPr>
        <w:spacing w:after="120" w:line="24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ORIENTAÇÕES COMPLEMENTARES PARA ELABORAÇÃO DO PROJETO PEDAGÓGICO DE CURSO, NA MODALIDADE DE EDUCAÇÃO A DISTÂNCIA OU NA MODALIDADE PRESENCIAL COM CARGA HORÁRIA A DISTÂNCIA.</w:t>
      </w:r>
    </w:p>
    <w:p w:rsidR="00874795" w:rsidRDefault="006D4C99">
      <w:pPr>
        <w:jc w:val="both"/>
        <w:rPr>
          <w:sz w:val="24"/>
          <w:szCs w:val="24"/>
        </w:rPr>
      </w:pPr>
      <w:r>
        <w:rPr>
          <w:sz w:val="24"/>
          <w:szCs w:val="24"/>
        </w:rPr>
        <w:t>As orientações abaixo devem ser acrescidas e incorporadas em capítulo específico do Projeto Pedagógico de Curso, em consonância com as orientações previstas nos anexos das Instruções Normativas PROEN Nº 16 e 18/2022, que normatizam os procedimentos, os fluxos, os prazos e os modelos de documentos de criação, atualização, interrupção temporária de oferta e desativação de Cursos da Educação Profissional Técnica de Nível Médio e de Graduação do Instituto Federal de Educação, Ciência e Tecnologia do Rio de Janeiro.</w:t>
      </w: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00"/>
      </w:tblGrid>
      <w:tr w:rsidR="00874795">
        <w:trPr>
          <w:trHeight w:val="440"/>
        </w:trPr>
        <w:tc>
          <w:tcPr>
            <w:tcW w:w="1020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ESTRUTURA GERAL DO PLANO PEDAGÓGICO DE CURSO - ELEMENTOS OBRIGATÓRIOS (Considerar as especificidades e características para a modalidade previstas nos marcos normativos) </w:t>
            </w:r>
          </w:p>
        </w:tc>
      </w:tr>
      <w:tr w:rsidR="00874795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Justificativa e objetivos 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cursos ofertados por meio de programas, convênios, parcerias e cooperações técnicas, apresentar o ato formal de integração ao programa, convênio, parceria ou cooperação técnica.</w:t>
            </w:r>
          </w:p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Campi</w:t>
            </w:r>
            <w:r>
              <w:rPr>
                <w:sz w:val="24"/>
                <w:szCs w:val="24"/>
              </w:rPr>
              <w:t xml:space="preserve"> e polos onde o curso será ofertado.</w:t>
            </w:r>
          </w:p>
          <w:p w:rsidR="00874795" w:rsidRDefault="0087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sz w:val="24"/>
                <w:szCs w:val="24"/>
              </w:rPr>
            </w:pPr>
          </w:p>
        </w:tc>
      </w:tr>
      <w:tr w:rsidR="00874795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95" w:rsidRDefault="006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Organização e Planejamento Curricular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Contemplar mecanismos de familiarização com a modalidade educação a distância. Nesse caso, cursos ou disciplinas de ambientação, oferecidos logo no início dos cursos, podem colaborar para atender esse item.</w:t>
            </w:r>
          </w:p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Sistema de avaliação do processo de ensino e de aprendizagem:</w:t>
            </w:r>
            <w:r>
              <w:rPr>
                <w:sz w:val="24"/>
                <w:szCs w:val="24"/>
              </w:rPr>
              <w:t xml:space="preserve"> para cursos que envolvam a modalidade de educação a distância, é necessário explicitar de que forma será feita a avaliação e se há previsão de momentos presenciais e a distância nesse processo.</w:t>
            </w:r>
          </w:p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Atividades de mediação/tutoria (quando existir):</w:t>
            </w:r>
            <w:r>
              <w:rPr>
                <w:sz w:val="24"/>
                <w:szCs w:val="24"/>
              </w:rPr>
              <w:t xml:space="preserve"> descrever as atividades do tutor/mediador pedagógico, tanto para cursos de oferta própria como para aqueles ofertados por meio de programas, convênios, parcerias e cooperações técnicas, envolvendo as atividades de mediação pedagógica do processo de ensino e aprendizagem, inclusive em momentos presenciais e apoio acadêmico aos estudantes, </w:t>
            </w:r>
            <w:r>
              <w:rPr>
                <w:sz w:val="24"/>
                <w:szCs w:val="24"/>
              </w:rPr>
              <w:lastRenderedPageBreak/>
              <w:t>articuladas a atividades de acompanhamento do desempenho dos estudantes e tomada de medidas de apoio e recuperação do estudante. Conhecimentos, habilidades e atitudes da equipe de tutoria/mediação pedagógica para a realização de suas atividades alinhadas ao Plano/Projeto Pedagógico de Curso. Mecanismos de avaliação periódica dos tutores/mediadores pedagógicos. Formas de apoio institucional para adoção de práticas criativas e inovadoras para a permanência e êxito dos discentes.</w:t>
            </w:r>
          </w:p>
          <w:p w:rsidR="00874795" w:rsidRDefault="006D4C99">
            <w:pPr>
              <w:spacing w:after="120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Equipe Multidisciplinar:</w:t>
            </w:r>
            <w:r>
              <w:rPr>
                <w:sz w:val="24"/>
                <w:szCs w:val="24"/>
              </w:rPr>
              <w:t xml:space="preserve"> explicitar as atribuições de cada profissional da equipe multidisciplinar envolvida com a execução d</w:t>
            </w:r>
            <w:r>
              <w:rPr>
                <w:sz w:val="24"/>
                <w:szCs w:val="24"/>
                <w:highlight w:val="white"/>
              </w:rPr>
              <w:t xml:space="preserve">o Curso. A equipe multidisciplinar deve ser estabelecida em consonância com o Plano/Projeto Pedagógico de Curso, e ser constituída por profissionais de diferentes áreas do conhecimento. Ela é responsável pela concepção, produção e disseminação de tecnologias, metodologias e os recursos educacionais para a Educação a Distância. </w:t>
            </w:r>
          </w:p>
        </w:tc>
      </w:tr>
    </w:tbl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ind w:firstLine="1418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trike/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trike/>
          <w:sz w:val="24"/>
          <w:szCs w:val="24"/>
        </w:rPr>
      </w:pPr>
    </w:p>
    <w:sectPr w:rsidR="00874795" w:rsidSect="00AE7A88">
      <w:pgSz w:w="11900" w:h="16840"/>
      <w:pgMar w:top="1134" w:right="567" w:bottom="1134" w:left="1134" w:header="1096" w:footer="10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5"/>
    <w:rsid w:val="006D4C99"/>
    <w:rsid w:val="00874795"/>
    <w:rsid w:val="00A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89A8-4E4C-4201-B3F0-CCD00A6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F9"/>
  </w:style>
  <w:style w:type="paragraph" w:styleId="Ttulo1">
    <w:name w:val="heading 1"/>
    <w:basedOn w:val="Normal"/>
    <w:next w:val="Normal"/>
    <w:link w:val="Ttulo1Char"/>
    <w:qFormat/>
    <w:rsid w:val="00517B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830A2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30A23"/>
    <w:rPr>
      <w:color w:val="0000FF"/>
      <w:u w:val="single"/>
    </w:rPr>
  </w:style>
  <w:style w:type="paragraph" w:styleId="Cabealho">
    <w:name w:val="header"/>
    <w:basedOn w:val="Normal"/>
    <w:link w:val="CabealhoChar"/>
    <w:rsid w:val="00CF23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CF23EB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17B3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qFormat/>
    <w:rsid w:val="00517B32"/>
    <w:rPr>
      <w:b/>
      <w:bCs/>
    </w:rPr>
  </w:style>
  <w:style w:type="paragraph" w:styleId="Recuodecorpodetexto">
    <w:name w:val="Body Text Indent"/>
    <w:basedOn w:val="Normal"/>
    <w:link w:val="RecuodecorpodetextoChar"/>
    <w:rsid w:val="00517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7B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Assinatura">
    <w:name w:val="Signature"/>
    <w:basedOn w:val="Normal"/>
    <w:next w:val="Normal"/>
    <w:link w:val="AssinaturaChar"/>
    <w:rsid w:val="00517B32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517B32"/>
    <w:rPr>
      <w:rFonts w:ascii="Garamond" w:eastAsia="Times New Roman" w:hAnsi="Garamond" w:cs="Times New Roman"/>
      <w:kern w:val="1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8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03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60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D2A"/>
  </w:style>
  <w:style w:type="paragraph" w:styleId="NormalWeb">
    <w:name w:val="Normal (Web)"/>
    <w:basedOn w:val="Normal"/>
    <w:uiPriority w:val="99"/>
    <w:semiHidden/>
    <w:unhideWhenUsed/>
    <w:rsid w:val="003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E5A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5A44"/>
  </w:style>
  <w:style w:type="character" w:customStyle="1" w:styleId="Ttulo2Char">
    <w:name w:val="Título 2 Char"/>
    <w:basedOn w:val="Fontepargpadro"/>
    <w:link w:val="Ttulo2"/>
    <w:uiPriority w:val="9"/>
    <w:semiHidden/>
    <w:rsid w:val="00EE5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9A5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F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36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6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6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6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69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shd w:val="clear" w:color="auto" w:fill="FFFFFF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bgRq3j4QtnQTwEraIJR73LrPNQ==">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Duala Pessoa do Rosário</dc:creator>
  <cp:lastModifiedBy>Mônica Menezes de Souza</cp:lastModifiedBy>
  <cp:revision>4</cp:revision>
  <dcterms:created xsi:type="dcterms:W3CDTF">2023-03-29T20:28:00Z</dcterms:created>
  <dcterms:modified xsi:type="dcterms:W3CDTF">2023-03-29T20:32:00Z</dcterms:modified>
</cp:coreProperties>
</file>