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CDFD" w14:textId="679A5ABB" w:rsidR="00E5565E" w:rsidRPr="00101109" w:rsidRDefault="484241D5" w:rsidP="003A44E7">
      <w:pPr>
        <w:pStyle w:val="Citao"/>
        <w:jc w:val="center"/>
        <w:rPr>
          <w:rFonts w:ascii="Arial" w:hAnsi="Arial" w:cs="Arial"/>
          <w:b/>
          <w:bCs/>
          <w:szCs w:val="20"/>
          <w:u w:val="single"/>
        </w:rPr>
      </w:pPr>
      <w:r w:rsidRPr="00101109">
        <w:rPr>
          <w:rFonts w:ascii="Arial" w:hAnsi="Arial" w:cs="Arial"/>
          <w:b/>
          <w:bCs/>
          <w:szCs w:val="20"/>
          <w:u w:val="single"/>
        </w:rPr>
        <w:t>NOTAS EXPLICATIVAS</w:t>
      </w:r>
    </w:p>
    <w:p w14:paraId="5051422D" w14:textId="7B614F4F" w:rsidR="00920583" w:rsidRPr="00101109" w:rsidRDefault="00CB5620" w:rsidP="003A44E7">
      <w:pPr>
        <w:pStyle w:val="Citao"/>
        <w:spacing w:line="276" w:lineRule="auto"/>
        <w:rPr>
          <w:rFonts w:ascii="Arial" w:hAnsi="Arial" w:cs="Arial"/>
          <w:szCs w:val="20"/>
        </w:rPr>
      </w:pPr>
      <w:r w:rsidRPr="00101109">
        <w:rPr>
          <w:rFonts w:ascii="Arial" w:hAnsi="Arial"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w:t>
      </w:r>
      <w:r w:rsidR="00920583" w:rsidRPr="00101109">
        <w:rPr>
          <w:rFonts w:ascii="Arial" w:hAnsi="Arial" w:cs="Arial"/>
          <w:szCs w:val="20"/>
        </w:rPr>
        <w:t>o.</w:t>
      </w:r>
    </w:p>
    <w:p w14:paraId="4CD7C5A0" w14:textId="463D62AF" w:rsidR="00AB0152" w:rsidRPr="00101109" w:rsidRDefault="00920583" w:rsidP="003A44E7">
      <w:pPr>
        <w:pStyle w:val="Citao"/>
        <w:spacing w:line="276" w:lineRule="auto"/>
        <w:rPr>
          <w:rFonts w:ascii="Arial" w:hAnsi="Arial" w:cs="Arial"/>
          <w:szCs w:val="20"/>
        </w:rPr>
      </w:pPr>
      <w:r w:rsidRPr="00FB3A54">
        <w:rPr>
          <w:rFonts w:ascii="Arial" w:hAnsi="Arial" w:cs="Arial"/>
          <w:szCs w:val="20"/>
          <w:highlight w:val="yellow"/>
        </w:rPr>
        <w:t xml:space="preserve">Especialmente </w:t>
      </w:r>
      <w:r w:rsidR="00BA3955" w:rsidRPr="00FB3A54">
        <w:rPr>
          <w:rFonts w:ascii="Arial" w:hAnsi="Arial" w:cs="Arial"/>
          <w:szCs w:val="20"/>
          <w:highlight w:val="yellow"/>
        </w:rPr>
        <w:t xml:space="preserve">em relação aos serviços de engenharia, </w:t>
      </w:r>
      <w:r w:rsidR="00EC0AA8" w:rsidRPr="00FB3A54">
        <w:rPr>
          <w:rFonts w:ascii="Arial" w:hAnsi="Arial" w:cs="Arial"/>
          <w:szCs w:val="20"/>
          <w:highlight w:val="yellow"/>
        </w:rPr>
        <w:t xml:space="preserve">pode ser necessária a elaboração de </w:t>
      </w:r>
      <w:r w:rsidR="0002425C" w:rsidRPr="00FB3A54">
        <w:rPr>
          <w:rFonts w:ascii="Arial" w:hAnsi="Arial" w:cs="Arial"/>
          <w:szCs w:val="20"/>
          <w:highlight w:val="yellow"/>
        </w:rPr>
        <w:t>documento</w:t>
      </w:r>
      <w:r w:rsidR="00344361" w:rsidRPr="00FB3A54">
        <w:rPr>
          <w:rFonts w:ascii="Arial" w:hAnsi="Arial" w:cs="Arial"/>
          <w:szCs w:val="20"/>
          <w:highlight w:val="yellow"/>
        </w:rPr>
        <w:t xml:space="preserve"> técnico </w:t>
      </w:r>
      <w:r w:rsidR="0002425C" w:rsidRPr="00FB3A54">
        <w:rPr>
          <w:rFonts w:ascii="Arial" w:hAnsi="Arial" w:cs="Arial"/>
          <w:szCs w:val="20"/>
          <w:highlight w:val="yellow"/>
        </w:rPr>
        <w:t>complementar</w:t>
      </w:r>
      <w:r w:rsidR="00606AA5" w:rsidRPr="00FB3A54">
        <w:rPr>
          <w:rFonts w:ascii="Arial" w:hAnsi="Arial" w:cs="Arial"/>
          <w:szCs w:val="20"/>
          <w:highlight w:val="yellow"/>
        </w:rPr>
        <w:t xml:space="preserve">, que guarde maior </w:t>
      </w:r>
      <w:r w:rsidR="00EC0AA8" w:rsidRPr="00FB3A54">
        <w:rPr>
          <w:rFonts w:ascii="Arial" w:hAnsi="Arial" w:cs="Arial"/>
          <w:szCs w:val="20"/>
          <w:highlight w:val="yellow"/>
        </w:rPr>
        <w:t xml:space="preserve">correspondência </w:t>
      </w:r>
      <w:r w:rsidR="00606AA5" w:rsidRPr="00FB3A54">
        <w:rPr>
          <w:rFonts w:ascii="Arial" w:hAnsi="Arial" w:cs="Arial"/>
          <w:szCs w:val="20"/>
          <w:highlight w:val="yellow"/>
        </w:rPr>
        <w:t>com as prescrições do</w:t>
      </w:r>
      <w:r w:rsidR="00BD189F" w:rsidRPr="00FB3A54">
        <w:rPr>
          <w:rFonts w:ascii="Arial" w:hAnsi="Arial" w:cs="Arial"/>
          <w:szCs w:val="20"/>
          <w:highlight w:val="yellow"/>
        </w:rPr>
        <w:t xml:space="preserve"> artigo </w:t>
      </w:r>
      <w:r w:rsidR="00606AA5" w:rsidRPr="00FB3A54">
        <w:rPr>
          <w:rFonts w:ascii="Arial" w:hAnsi="Arial" w:cs="Arial"/>
          <w:szCs w:val="20"/>
          <w:highlight w:val="yellow"/>
        </w:rPr>
        <w:t xml:space="preserve">6º, </w:t>
      </w:r>
      <w:r w:rsidR="00D27079" w:rsidRPr="00FB3A54">
        <w:rPr>
          <w:rFonts w:ascii="Arial" w:hAnsi="Arial" w:cs="Arial"/>
          <w:szCs w:val="20"/>
          <w:highlight w:val="yellow"/>
        </w:rPr>
        <w:t>IX</w:t>
      </w:r>
      <w:r w:rsidR="00606AA5" w:rsidRPr="00FB3A54">
        <w:rPr>
          <w:rFonts w:ascii="Arial" w:hAnsi="Arial" w:cs="Arial"/>
          <w:szCs w:val="20"/>
          <w:highlight w:val="yellow"/>
        </w:rPr>
        <w:t>, da Lei</w:t>
      </w:r>
      <w:r w:rsidR="0002425C" w:rsidRPr="00FB3A54">
        <w:rPr>
          <w:rFonts w:ascii="Arial" w:hAnsi="Arial" w:cs="Arial"/>
          <w:szCs w:val="20"/>
          <w:highlight w:val="yellow"/>
        </w:rPr>
        <w:t xml:space="preserve"> 8.666, de 1993</w:t>
      </w:r>
      <w:r w:rsidR="004F6AB1" w:rsidRPr="00FB3A54">
        <w:rPr>
          <w:rFonts w:ascii="Arial" w:hAnsi="Arial" w:cs="Arial"/>
          <w:szCs w:val="20"/>
          <w:highlight w:val="yellow"/>
        </w:rPr>
        <w:t xml:space="preserve"> (que define o Projeto Básico), </w:t>
      </w:r>
      <w:r w:rsidR="00C0326A" w:rsidRPr="00FB3A54">
        <w:rPr>
          <w:rFonts w:ascii="Arial" w:hAnsi="Arial" w:cs="Arial"/>
          <w:szCs w:val="20"/>
          <w:highlight w:val="yellow"/>
        </w:rPr>
        <w:t xml:space="preserve">cujo conteúdo seja voltado à </w:t>
      </w:r>
      <w:r w:rsidR="00036F5F" w:rsidRPr="00FB3A54">
        <w:rPr>
          <w:rFonts w:ascii="Arial" w:hAnsi="Arial" w:cs="Arial"/>
          <w:szCs w:val="20"/>
          <w:highlight w:val="yellow"/>
        </w:rPr>
        <w:t>área de engenharia ou arquitetura</w:t>
      </w:r>
      <w:r w:rsidR="00F81EF1" w:rsidRPr="00FB3A54">
        <w:rPr>
          <w:rFonts w:ascii="Arial" w:hAnsi="Arial" w:cs="Arial"/>
          <w:szCs w:val="20"/>
          <w:highlight w:val="yellow"/>
        </w:rPr>
        <w:t xml:space="preserve">. Geralmente tais documentos são </w:t>
      </w:r>
      <w:r w:rsidR="00E70131" w:rsidRPr="00FB3A54">
        <w:rPr>
          <w:rFonts w:ascii="Arial" w:hAnsi="Arial" w:cs="Arial"/>
          <w:szCs w:val="20"/>
          <w:highlight w:val="yellow"/>
        </w:rPr>
        <w:t>elaborados como anexos ao TR, como os Cadernos de Encargos e Especificações Técnicas</w:t>
      </w:r>
      <w:r w:rsidR="0094182A" w:rsidRPr="00FB3A54">
        <w:rPr>
          <w:rFonts w:ascii="Arial" w:hAnsi="Arial" w:cs="Arial"/>
          <w:szCs w:val="20"/>
          <w:highlight w:val="yellow"/>
        </w:rPr>
        <w:t xml:space="preserve"> ou</w:t>
      </w:r>
      <w:r w:rsidR="00E70131" w:rsidRPr="00FB3A54">
        <w:rPr>
          <w:rFonts w:ascii="Arial" w:hAnsi="Arial" w:cs="Arial"/>
          <w:szCs w:val="20"/>
          <w:highlight w:val="yellow"/>
        </w:rPr>
        <w:t xml:space="preserve"> Especificações Técnicas</w:t>
      </w:r>
      <w:r w:rsidR="00C0326A" w:rsidRPr="00FB3A54">
        <w:rPr>
          <w:rFonts w:ascii="Arial" w:hAnsi="Arial" w:cs="Arial"/>
          <w:szCs w:val="20"/>
          <w:highlight w:val="yellow"/>
        </w:rPr>
        <w:t>. Isso porque</w:t>
      </w:r>
      <w:r w:rsidR="00162802" w:rsidRPr="00FB3A54">
        <w:rPr>
          <w:rFonts w:ascii="Arial" w:hAnsi="Arial" w:cs="Arial"/>
          <w:szCs w:val="20"/>
          <w:highlight w:val="yellow"/>
        </w:rPr>
        <w:t xml:space="preserve"> o presente modelo </w:t>
      </w:r>
      <w:r w:rsidR="00AB0152" w:rsidRPr="00FB3A54">
        <w:rPr>
          <w:rFonts w:ascii="Arial" w:hAnsi="Arial" w:cs="Arial"/>
          <w:szCs w:val="20"/>
          <w:highlight w:val="yellow"/>
        </w:rPr>
        <w:t xml:space="preserve">cumpre uma função sobretudo jurídica e obrigacional, mas </w:t>
      </w:r>
      <w:r w:rsidR="00E823BF" w:rsidRPr="00FB3A54">
        <w:rPr>
          <w:rFonts w:ascii="Arial" w:hAnsi="Arial" w:cs="Arial"/>
          <w:szCs w:val="20"/>
          <w:highlight w:val="yellow"/>
        </w:rPr>
        <w:t xml:space="preserve">carece </w:t>
      </w:r>
      <w:r w:rsidR="00BA1EE0" w:rsidRPr="00FB3A54">
        <w:rPr>
          <w:rFonts w:ascii="Arial" w:hAnsi="Arial" w:cs="Arial"/>
          <w:szCs w:val="20"/>
          <w:highlight w:val="yellow"/>
        </w:rPr>
        <w:t xml:space="preserve">de uma especificação </w:t>
      </w:r>
      <w:r w:rsidR="00AB0152" w:rsidRPr="00FB3A54">
        <w:rPr>
          <w:rFonts w:ascii="Arial" w:hAnsi="Arial" w:cs="Arial"/>
          <w:szCs w:val="20"/>
          <w:highlight w:val="yellow"/>
        </w:rPr>
        <w:t>técnica</w:t>
      </w:r>
      <w:r w:rsidR="00BA1EE0" w:rsidRPr="00FB3A54">
        <w:rPr>
          <w:rFonts w:ascii="Arial" w:hAnsi="Arial" w:cs="Arial"/>
          <w:szCs w:val="20"/>
          <w:highlight w:val="yellow"/>
        </w:rPr>
        <w:t>, muitas vezes necessária nesse tipo de serviço</w:t>
      </w:r>
      <w:r w:rsidR="00AB0152" w:rsidRPr="00FB3A54">
        <w:rPr>
          <w:rFonts w:ascii="Arial" w:hAnsi="Arial" w:cs="Arial"/>
          <w:szCs w:val="20"/>
          <w:highlight w:val="yellow"/>
        </w:rPr>
        <w:t>.</w:t>
      </w:r>
    </w:p>
    <w:p w14:paraId="28B238BD" w14:textId="4111FF05" w:rsidR="00CB5620" w:rsidRPr="00101109" w:rsidRDefault="00575D3F" w:rsidP="003A44E7">
      <w:pPr>
        <w:pStyle w:val="Citao"/>
        <w:spacing w:line="276" w:lineRule="auto"/>
        <w:rPr>
          <w:rFonts w:ascii="Arial" w:hAnsi="Arial" w:cs="Arial"/>
          <w:szCs w:val="20"/>
        </w:rPr>
      </w:pPr>
      <w:r w:rsidRPr="00101109">
        <w:rPr>
          <w:rFonts w:ascii="Arial" w:hAnsi="Arial" w:cs="Arial"/>
          <w:szCs w:val="20"/>
        </w:rPr>
        <w:t>Desta forma, o presente</w:t>
      </w:r>
      <w:r w:rsidR="00CB5620" w:rsidRPr="00101109">
        <w:rPr>
          <w:rFonts w:ascii="Arial" w:hAnsi="Arial" w:cs="Arial"/>
          <w:szCs w:val="20"/>
        </w:rPr>
        <w:t xml:space="preserve"> modelo de Termo de Referência deverá ser utilizado no que couber</w:t>
      </w:r>
      <w:r w:rsidR="00720C25" w:rsidRPr="00101109">
        <w:rPr>
          <w:rFonts w:ascii="Arial" w:hAnsi="Arial" w:cs="Arial"/>
          <w:szCs w:val="20"/>
        </w:rPr>
        <w:t>, nos termos do art. 29 da Instrução Normativa SEGES/MP n. 5/2017</w:t>
      </w:r>
      <w:r w:rsidR="00CB5620" w:rsidRPr="00101109">
        <w:rPr>
          <w:rFonts w:ascii="Arial" w:hAnsi="Arial" w:cs="Arial"/>
          <w:szCs w:val="20"/>
        </w:rPr>
        <w:t>. Para as alterações, deve ser apresentada justificativa, nos termos do art. 29, §1º da referida IN.</w:t>
      </w:r>
      <w:r w:rsidR="00D6662F" w:rsidRPr="00101109">
        <w:rPr>
          <w:rFonts w:ascii="Arial" w:hAnsi="Arial" w:cs="Arial"/>
          <w:szCs w:val="20"/>
        </w:rPr>
        <w:t xml:space="preserve"> O registro das atualizações feitas (“Nota de Atualização”) em cada versão pode ser obtido na página principal dos modelos de licitações e contratos no sítio eletrônico da AGU.</w:t>
      </w:r>
      <w:r w:rsidR="007A6A2E" w:rsidRPr="00101109">
        <w:rPr>
          <w:rFonts w:ascii="Arial" w:hAnsi="Arial" w:cs="Arial"/>
          <w:szCs w:val="20"/>
        </w:rPr>
        <w:t xml:space="preserve"> Quaisquer sugestões de alteração poderão ser encaminhadas ao e-mail: </w:t>
      </w:r>
      <w:hyperlink r:id="rId11" w:history="1">
        <w:r w:rsidR="007A6A2E" w:rsidRPr="00101109">
          <w:rPr>
            <w:rStyle w:val="Hyperlink"/>
            <w:rFonts w:ascii="Arial" w:hAnsi="Arial" w:cs="Arial"/>
            <w:szCs w:val="20"/>
          </w:rPr>
          <w:t>cgu.modeloscontratacao@agu.gov.br</w:t>
        </w:r>
      </w:hyperlink>
    </w:p>
    <w:p w14:paraId="58377B22" w14:textId="77777777" w:rsidR="00CB5620" w:rsidRPr="00101109" w:rsidRDefault="00CB5620" w:rsidP="00CB5620">
      <w:pPr>
        <w:pStyle w:val="Citao"/>
        <w:rPr>
          <w:rFonts w:ascii="Arial" w:hAnsi="Arial" w:cs="Arial"/>
          <w:szCs w:val="20"/>
        </w:rPr>
      </w:pPr>
      <w:r w:rsidRPr="00101109">
        <w:rPr>
          <w:rFonts w:ascii="Arial" w:hAnsi="Arial"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637BA456" w14:textId="77777777" w:rsidR="00CB5620" w:rsidRPr="00101109" w:rsidRDefault="00CB5620" w:rsidP="00CB5620">
      <w:pPr>
        <w:pStyle w:val="Citao"/>
        <w:rPr>
          <w:rFonts w:ascii="Arial" w:hAnsi="Arial" w:cs="Arial"/>
          <w:szCs w:val="20"/>
        </w:rPr>
      </w:pPr>
      <w:r w:rsidRPr="00101109">
        <w:rPr>
          <w:rFonts w:ascii="Arial" w:hAnsi="Arial" w:cs="Arial"/>
          <w:szCs w:val="20"/>
        </w:rPr>
        <w:t>Alguns itens receberão notas explicativas destacadas para compreensão do agente ou setor responsável pela elaboração do Termo de Referência, que deverão ser devidamente suprimidas quando da finalização do documento.</w:t>
      </w:r>
    </w:p>
    <w:p w14:paraId="2FE31C1F" w14:textId="6ADC5FAA" w:rsidR="00AF69F1" w:rsidRPr="00101109" w:rsidRDefault="00CB5620" w:rsidP="00AF69F1">
      <w:pPr>
        <w:pStyle w:val="Citao"/>
        <w:rPr>
          <w:rFonts w:ascii="Arial" w:hAnsi="Arial" w:cs="Arial"/>
          <w:b/>
          <w:szCs w:val="20"/>
        </w:rPr>
      </w:pPr>
      <w:r w:rsidRPr="00101109">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F69F1" w:rsidRPr="00101109">
        <w:rPr>
          <w:rFonts w:ascii="Arial" w:hAnsi="Arial" w:cs="Arial"/>
          <w:b/>
          <w:szCs w:val="20"/>
          <w:highlight w:val="cyan"/>
        </w:rPr>
        <w:t xml:space="preserve"> </w:t>
      </w:r>
    </w:p>
    <w:p w14:paraId="3153ED1E" w14:textId="77777777" w:rsidR="003D1354" w:rsidRPr="00101109" w:rsidRDefault="003D1354" w:rsidP="6CFB8AAA">
      <w:pPr>
        <w:spacing w:after="120" w:line="276" w:lineRule="auto"/>
        <w:ind w:right="-15"/>
        <w:jc w:val="center"/>
        <w:rPr>
          <w:rFonts w:ascii="Arial" w:hAnsi="Arial" w:cs="Arial"/>
          <w:b/>
          <w:bCs/>
          <w:color w:val="000000" w:themeColor="text1"/>
          <w:sz w:val="20"/>
          <w:szCs w:val="20"/>
        </w:rPr>
      </w:pPr>
    </w:p>
    <w:p w14:paraId="45963DDB" w14:textId="446D549D" w:rsidR="00E5565E" w:rsidRPr="00101109" w:rsidRDefault="6CFB8AAA" w:rsidP="6CFB8AAA">
      <w:pPr>
        <w:spacing w:after="120" w:line="276" w:lineRule="auto"/>
        <w:ind w:right="-15"/>
        <w:jc w:val="center"/>
        <w:rPr>
          <w:rFonts w:ascii="Arial" w:hAnsi="Arial" w:cs="Arial"/>
          <w:b/>
          <w:bCs/>
          <w:color w:val="000000" w:themeColor="text1"/>
          <w:sz w:val="20"/>
          <w:szCs w:val="20"/>
        </w:rPr>
      </w:pPr>
      <w:r w:rsidRPr="00101109">
        <w:rPr>
          <w:rFonts w:ascii="Arial" w:hAnsi="Arial" w:cs="Arial"/>
          <w:b/>
          <w:bCs/>
          <w:color w:val="000000" w:themeColor="text1"/>
          <w:sz w:val="20"/>
          <w:szCs w:val="20"/>
        </w:rPr>
        <w:t>MODELO DE TERMO DE REFERÊNCIA</w:t>
      </w:r>
    </w:p>
    <w:p w14:paraId="7D08DB52" w14:textId="7BBC68D1" w:rsidR="00CB5620" w:rsidRPr="00101109" w:rsidRDefault="6CFB8AAA" w:rsidP="00CB5620">
      <w:pPr>
        <w:spacing w:after="120" w:line="276" w:lineRule="auto"/>
        <w:ind w:right="-15"/>
        <w:jc w:val="center"/>
        <w:rPr>
          <w:rFonts w:ascii="Arial" w:hAnsi="Arial" w:cs="Arial"/>
          <w:b/>
          <w:bCs/>
          <w:color w:val="000000" w:themeColor="text1"/>
          <w:sz w:val="20"/>
          <w:szCs w:val="20"/>
        </w:rPr>
      </w:pPr>
      <w:r w:rsidRPr="00101109">
        <w:rPr>
          <w:rFonts w:ascii="Arial" w:hAnsi="Arial" w:cs="Arial"/>
          <w:b/>
          <w:bCs/>
          <w:color w:val="000000" w:themeColor="text1"/>
          <w:sz w:val="20"/>
          <w:szCs w:val="20"/>
        </w:rPr>
        <w:t xml:space="preserve">SERVIÇOS </w:t>
      </w:r>
      <w:r w:rsidRPr="00101109">
        <w:rPr>
          <w:rFonts w:ascii="Arial" w:hAnsi="Arial" w:cs="Arial"/>
          <w:b/>
          <w:bCs/>
          <w:sz w:val="20"/>
          <w:szCs w:val="20"/>
        </w:rPr>
        <w:t>COMUNS</w:t>
      </w:r>
      <w:r w:rsidRPr="00101109">
        <w:rPr>
          <w:rFonts w:ascii="Arial" w:hAnsi="Arial" w:cs="Arial"/>
          <w:b/>
          <w:bCs/>
          <w:color w:val="000000" w:themeColor="text1"/>
          <w:sz w:val="20"/>
          <w:szCs w:val="20"/>
        </w:rPr>
        <w:t xml:space="preserve"> DE ENGENHARIA</w:t>
      </w:r>
    </w:p>
    <w:p w14:paraId="670A2A5A" w14:textId="77777777" w:rsidR="003D1354" w:rsidRPr="00101109" w:rsidRDefault="003D1354" w:rsidP="003D1354">
      <w:pPr>
        <w:rPr>
          <w:rFonts w:ascii="Arial" w:hAnsi="Arial" w:cs="Arial"/>
          <w:sz w:val="20"/>
          <w:szCs w:val="20"/>
          <w:lang w:val="x-none" w:eastAsia="pt-BR"/>
        </w:rPr>
      </w:pPr>
    </w:p>
    <w:p w14:paraId="1712E40D" w14:textId="6FCD3752" w:rsidR="009F078C" w:rsidRDefault="009F078C" w:rsidP="009F078C">
      <w:pPr>
        <w:pStyle w:val="Citao"/>
        <w:rPr>
          <w:rFonts w:ascii="Arial" w:hAnsi="Arial" w:cs="Arial"/>
          <w:szCs w:val="20"/>
        </w:rPr>
      </w:pPr>
      <w:r w:rsidRPr="00DE3F8E">
        <w:rPr>
          <w:rFonts w:ascii="Arial" w:hAnsi="Arial" w:cs="Arial"/>
          <w:b/>
          <w:szCs w:val="20"/>
          <w:highlight w:val="yellow"/>
        </w:rPr>
        <w:t>Nota explicativa 1:</w:t>
      </w:r>
      <w:r w:rsidRPr="00DE3F8E">
        <w:rPr>
          <w:rFonts w:ascii="Arial" w:hAnsi="Arial" w:cs="Arial"/>
          <w:highlight w:val="yellow"/>
        </w:rPr>
        <w:t xml:space="preserve"> O </w:t>
      </w:r>
      <w:r w:rsidRPr="00DE3F8E">
        <w:rPr>
          <w:rFonts w:ascii="Arial" w:hAnsi="Arial" w:cs="Arial"/>
          <w:szCs w:val="20"/>
          <w:highlight w:val="yellow"/>
        </w:rPr>
        <w:t>presente modelo de Termo de Referência se aplica aos procedimentos licitatórios regidos pelo regime de contratações públicas previsto na Lei n.º 10.520/2002, regulamentada pelo Decreto n.º 10.024/2019.</w:t>
      </w:r>
    </w:p>
    <w:p w14:paraId="2ED035A2" w14:textId="744E8B42" w:rsidR="00E4023E" w:rsidRPr="00E4023E" w:rsidRDefault="00E4023E" w:rsidP="009F078C">
      <w:pPr>
        <w:pStyle w:val="Citao"/>
        <w:rPr>
          <w:rFonts w:ascii="Arial" w:hAnsi="Arial" w:cs="Arial"/>
          <w:b/>
          <w:bCs/>
          <w:szCs w:val="20"/>
        </w:rPr>
      </w:pPr>
      <w:r w:rsidRPr="00AA51BD">
        <w:rPr>
          <w:rFonts w:ascii="Arial" w:hAnsi="Arial" w:cs="Arial"/>
          <w:b/>
          <w:bCs/>
          <w:szCs w:val="20"/>
          <w:highlight w:val="yellow"/>
        </w:rPr>
        <w:t>Nota Explicativa 2:</w:t>
      </w:r>
      <w:r w:rsidR="008A1815" w:rsidRPr="00AA51BD">
        <w:rPr>
          <w:rFonts w:ascii="Arial" w:hAnsi="Arial" w:cs="Arial"/>
          <w:b/>
          <w:bCs/>
          <w:szCs w:val="20"/>
          <w:highlight w:val="yellow"/>
        </w:rPr>
        <w:t xml:space="preserve"> </w:t>
      </w:r>
      <w:r w:rsidR="00AA51BD" w:rsidRPr="00AA51BD">
        <w:rPr>
          <w:rFonts w:ascii="Arial" w:hAnsi="Arial" w:cs="Arial"/>
          <w:szCs w:val="20"/>
          <w:highlight w:val="yellow"/>
        </w:rPr>
        <w:t xml:space="preserve">Para a atualização de setembro de 2021, foi </w:t>
      </w:r>
      <w:r w:rsidR="00FC0253">
        <w:rPr>
          <w:rFonts w:ascii="Arial" w:hAnsi="Arial" w:cs="Arial"/>
          <w:szCs w:val="20"/>
          <w:highlight w:val="yellow"/>
        </w:rPr>
        <w:t xml:space="preserve">disponibilizado </w:t>
      </w:r>
      <w:r w:rsidR="00AA51BD" w:rsidRPr="00AA51BD">
        <w:rPr>
          <w:rFonts w:ascii="Arial" w:hAnsi="Arial" w:cs="Arial"/>
          <w:szCs w:val="20"/>
          <w:highlight w:val="yellow"/>
        </w:rPr>
        <w:t>também o modelo de Termo de Justificativas Técnicas Relevantes,</w:t>
      </w:r>
      <w:r w:rsidR="00301B01">
        <w:rPr>
          <w:rFonts w:ascii="Arial" w:hAnsi="Arial" w:cs="Arial"/>
          <w:szCs w:val="20"/>
          <w:highlight w:val="yellow"/>
        </w:rPr>
        <w:t xml:space="preserve"> </w:t>
      </w:r>
      <w:r w:rsidR="00AA51BD" w:rsidRPr="00AA51BD">
        <w:rPr>
          <w:rFonts w:ascii="Arial" w:hAnsi="Arial" w:cs="Arial"/>
          <w:szCs w:val="20"/>
          <w:highlight w:val="yellow"/>
        </w:rPr>
        <w:t xml:space="preserve">abordando os assuntos geralmente enfrentados nos pareceres de obras e serviços de engenharia, separados por tópicos, contendo orientações jurídicas e </w:t>
      </w:r>
      <w:r w:rsidR="00AA51BD" w:rsidRPr="00AA51BD">
        <w:rPr>
          <w:rFonts w:ascii="Arial" w:hAnsi="Arial" w:cs="Arial"/>
          <w:szCs w:val="20"/>
          <w:highlight w:val="yellow"/>
        </w:rPr>
        <w:lastRenderedPageBreak/>
        <w:t>opções a serem ad</w:t>
      </w:r>
      <w:r w:rsidR="00AA51BD" w:rsidRPr="00301B01">
        <w:rPr>
          <w:rFonts w:ascii="Arial" w:hAnsi="Arial" w:cs="Arial"/>
          <w:szCs w:val="20"/>
          <w:highlight w:val="yellow"/>
        </w:rPr>
        <w:t>otadas pelos órgãos e entidades, de forma fundamentada</w:t>
      </w:r>
      <w:r w:rsidR="00301B01" w:rsidRPr="00301B01">
        <w:rPr>
          <w:rFonts w:ascii="Arial" w:hAnsi="Arial" w:cs="Arial"/>
          <w:szCs w:val="20"/>
          <w:highlight w:val="yellow"/>
        </w:rPr>
        <w:t>, para anexação ao processo</w:t>
      </w:r>
      <w:r w:rsidR="00AA51BD" w:rsidRPr="00301B01">
        <w:rPr>
          <w:rFonts w:ascii="Arial" w:hAnsi="Arial" w:cs="Arial"/>
          <w:szCs w:val="20"/>
          <w:highlight w:val="yellow"/>
        </w:rPr>
        <w:t>.</w:t>
      </w:r>
    </w:p>
    <w:p w14:paraId="0C07B409" w14:textId="77777777" w:rsidR="003D1354" w:rsidRPr="00101109" w:rsidRDefault="003D1354" w:rsidP="003D1354">
      <w:pPr>
        <w:pStyle w:val="Citao"/>
        <w:rPr>
          <w:rFonts w:ascii="Arial" w:hAnsi="Arial" w:cs="Arial"/>
          <w:color w:val="auto"/>
          <w:szCs w:val="20"/>
        </w:rPr>
      </w:pPr>
      <w:r w:rsidRPr="00101109">
        <w:rPr>
          <w:rFonts w:ascii="Arial" w:hAnsi="Arial" w:cs="Arial"/>
          <w:b/>
          <w:szCs w:val="20"/>
        </w:rPr>
        <w:t>Nota explicativa</w:t>
      </w:r>
      <w:r w:rsidRPr="00101109">
        <w:rPr>
          <w:rFonts w:ascii="Arial" w:hAnsi="Arial" w:cs="Arial"/>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101109">
        <w:rPr>
          <w:rFonts w:ascii="Arial" w:hAnsi="Arial" w:cs="Arial"/>
          <w:color w:val="auto"/>
          <w:szCs w:val="20"/>
        </w:rPr>
        <w:t xml:space="preserve">afinidade (art. 20, §5). </w:t>
      </w:r>
    </w:p>
    <w:p w14:paraId="1E9281FB" w14:textId="35CAF93F" w:rsidR="003D1354" w:rsidRPr="00101109" w:rsidRDefault="003D1354" w:rsidP="003D1354">
      <w:pPr>
        <w:pStyle w:val="Citao"/>
        <w:rPr>
          <w:rFonts w:ascii="Arial" w:hAnsi="Arial" w:cs="Arial"/>
          <w:color w:val="auto"/>
          <w:szCs w:val="20"/>
        </w:rPr>
      </w:pPr>
      <w:r w:rsidRPr="00101109">
        <w:rPr>
          <w:rFonts w:ascii="Arial" w:hAnsi="Arial" w:cs="Arial"/>
          <w:szCs w:val="20"/>
        </w:rPr>
        <w:t>O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Pr="00101109">
        <w:rPr>
          <w:rFonts w:ascii="Arial" w:hAnsi="Arial" w:cs="Arial"/>
          <w:color w:val="auto"/>
          <w:szCs w:val="20"/>
        </w:rPr>
        <w:t xml:space="preserve">. </w:t>
      </w:r>
      <w:r w:rsidR="005F57E2" w:rsidRPr="00101109">
        <w:rPr>
          <w:rFonts w:ascii="Arial" w:hAnsi="Arial" w:cs="Arial"/>
          <w:color w:val="auto"/>
          <w:szCs w:val="20"/>
        </w:rPr>
        <w:t xml:space="preserve">Como já destacado, </w:t>
      </w:r>
      <w:r w:rsidR="00082B79" w:rsidRPr="00101109">
        <w:rPr>
          <w:rFonts w:ascii="Arial" w:hAnsi="Arial" w:cs="Arial"/>
          <w:color w:val="auto"/>
          <w:szCs w:val="20"/>
        </w:rPr>
        <w:t>pode ser necessária a elaboração de documento complementar, contendo as especificações técnicas da área de engenharia ou arquitetura.</w:t>
      </w:r>
    </w:p>
    <w:p w14:paraId="75914350" w14:textId="77777777" w:rsidR="003D1354" w:rsidRPr="00101109" w:rsidRDefault="003D1354" w:rsidP="003D1354">
      <w:pPr>
        <w:pStyle w:val="Citao"/>
        <w:rPr>
          <w:rFonts w:ascii="Arial" w:hAnsi="Arial" w:cs="Arial"/>
          <w:szCs w:val="20"/>
        </w:rPr>
      </w:pPr>
      <w:r w:rsidRPr="00101109">
        <w:rPr>
          <w:rFonts w:ascii="Arial" w:hAnsi="Arial" w:cs="Arial"/>
          <w:color w:val="auto"/>
          <w:szCs w:val="20"/>
        </w:rPr>
        <w:t>Ademais</w:t>
      </w:r>
      <w:r w:rsidRPr="00101109">
        <w:rPr>
          <w:rFonts w:ascii="Arial" w:hAnsi="Arial" w:cs="Arial"/>
          <w:szCs w:val="20"/>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além de os Estudos Técnicos Preliminares serem, especificamente, anexos do Termo de Referência, conforme subitem 2.2 do Anexo V da aludida Instrução Normativa. </w:t>
      </w:r>
    </w:p>
    <w:p w14:paraId="60D038B1" w14:textId="77777777" w:rsidR="003D1354" w:rsidRPr="00101109" w:rsidRDefault="003D1354" w:rsidP="003D1354">
      <w:pPr>
        <w:rPr>
          <w:rFonts w:ascii="Arial" w:hAnsi="Arial" w:cs="Arial"/>
          <w:sz w:val="20"/>
          <w:szCs w:val="20"/>
          <w:lang w:eastAsia="pt-BR"/>
        </w:rPr>
      </w:pPr>
    </w:p>
    <w:p w14:paraId="2F1BB60B" w14:textId="77777777" w:rsidR="003D1354" w:rsidRPr="00101109" w:rsidRDefault="003D1354" w:rsidP="003D1354">
      <w:pPr>
        <w:pStyle w:val="GradeMdia2-nfase21"/>
        <w:pBdr>
          <w:right w:val="single" w:sz="4" w:space="0" w:color="1F497D"/>
        </w:pBdr>
        <w:rPr>
          <w:rFonts w:ascii="Arial" w:hAnsi="Arial" w:cs="Arial"/>
          <w:b/>
          <w:szCs w:val="20"/>
          <w:lang w:val="pt-BR" w:eastAsia="en-GB"/>
        </w:rPr>
      </w:pPr>
      <w:r w:rsidRPr="00101109">
        <w:rPr>
          <w:rFonts w:ascii="Arial" w:hAnsi="Arial" w:cs="Arial"/>
          <w:b/>
          <w:szCs w:val="20"/>
          <w:lang w:val="pt-BR"/>
        </w:rPr>
        <w:t>DISTINÇÃO ENTRE SERVIÇO E OBRA</w:t>
      </w:r>
    </w:p>
    <w:p w14:paraId="2AF4D943" w14:textId="77777777" w:rsidR="00705A27" w:rsidRPr="00705A27" w:rsidRDefault="00705A27" w:rsidP="00705A27">
      <w:pPr>
        <w:pBdr>
          <w:top w:val="single" w:sz="4" w:space="1" w:color="1F497D"/>
          <w:left w:val="single" w:sz="4" w:space="4" w:color="1F497D"/>
          <w:bottom w:val="single" w:sz="4" w:space="1" w:color="1F497D"/>
          <w:right w:val="single" w:sz="4" w:space="0" w:color="1F497D"/>
        </w:pBdr>
        <w:shd w:val="clear" w:color="auto" w:fill="FFFFCC"/>
        <w:suppressAutoHyphens w:val="0"/>
        <w:spacing w:before="120"/>
        <w:jc w:val="both"/>
        <w:rPr>
          <w:rFonts w:ascii="Arial" w:eastAsia="Calibri" w:hAnsi="Arial" w:cs="Arial"/>
          <w:i/>
          <w:iCs/>
          <w:color w:val="000000"/>
          <w:sz w:val="20"/>
          <w:szCs w:val="20"/>
          <w:highlight w:val="yellow"/>
          <w:lang w:eastAsia="en-GB"/>
        </w:rPr>
      </w:pPr>
      <w:r w:rsidRPr="00705A27">
        <w:rPr>
          <w:rFonts w:ascii="Arial" w:eastAsia="Calibri" w:hAnsi="Arial" w:cs="Arial"/>
          <w:color w:val="000000"/>
          <w:sz w:val="20"/>
          <w:shd w:val="clear" w:color="auto" w:fill="FFFF00"/>
          <w:lang w:val="x-none" w:eastAsia="en-GB"/>
        </w:rPr>
        <w:t xml:space="preserve">Sobre a diferenciação entre </w:t>
      </w:r>
      <w:r w:rsidRPr="00705A27">
        <w:rPr>
          <w:rFonts w:ascii="Arial" w:eastAsia="Calibri" w:hAnsi="Arial" w:cs="Arial"/>
          <w:color w:val="000000"/>
          <w:sz w:val="20"/>
          <w:shd w:val="clear" w:color="auto" w:fill="FFFF00"/>
          <w:lang w:eastAsia="en-GB"/>
        </w:rPr>
        <w:t>serviço e obra</w:t>
      </w:r>
      <w:r w:rsidRPr="00705A27">
        <w:rPr>
          <w:rFonts w:ascii="Arial" w:eastAsia="Calibri" w:hAnsi="Arial" w:cs="Arial"/>
          <w:color w:val="000000"/>
          <w:sz w:val="20"/>
          <w:shd w:val="clear" w:color="auto" w:fill="FFFF00"/>
          <w:lang w:val="x-none" w:eastAsia="en-GB"/>
        </w:rPr>
        <w:t>, remetemos ao modelo de Termo de Justificativas Técnicas Relevantes</w:t>
      </w:r>
      <w:r w:rsidRPr="00705A27">
        <w:rPr>
          <w:rFonts w:ascii="Arial" w:eastAsia="Calibri" w:hAnsi="Arial" w:cs="Arial"/>
          <w:color w:val="000000"/>
          <w:sz w:val="20"/>
          <w:shd w:val="clear" w:color="auto" w:fill="FFFF00"/>
          <w:lang w:eastAsia="en-GB"/>
        </w:rPr>
        <w:t>, lembrando que c</w:t>
      </w:r>
      <w:r w:rsidRPr="00705A27">
        <w:rPr>
          <w:rFonts w:ascii="Arial" w:eastAsia="Calibri" w:hAnsi="Arial" w:cs="Arial"/>
          <w:i/>
          <w:iCs/>
          <w:color w:val="000000"/>
          <w:sz w:val="20"/>
          <w:szCs w:val="20"/>
          <w:highlight w:val="yellow"/>
          <w:lang w:eastAsia="en-GB"/>
        </w:rPr>
        <w:t>ompete à administração definir a natureza do objeto, sendo certo que as modalidades licitatórias previstas na Lei nº 8.666/93 deverão ser utilizadas sempre que o mesmo for passível de enquadramento como obra ou serviço não comum de engenharia, observado o disposto no art. 6º da mencionada Lei, nos termos da ORIENTAÇÃO NORMATIVA/AGU nº- 54 – AGU:</w:t>
      </w:r>
    </w:p>
    <w:p w14:paraId="0E3F991D" w14:textId="77777777" w:rsidR="00705A27" w:rsidRPr="00705A27" w:rsidRDefault="00705A27" w:rsidP="00705A27">
      <w:pPr>
        <w:pBdr>
          <w:top w:val="single" w:sz="4" w:space="1" w:color="1F497D"/>
          <w:left w:val="single" w:sz="4" w:space="4" w:color="1F497D"/>
          <w:bottom w:val="single" w:sz="4" w:space="1" w:color="1F497D"/>
          <w:right w:val="single" w:sz="4" w:space="0" w:color="1F497D"/>
        </w:pBdr>
        <w:shd w:val="clear" w:color="auto" w:fill="FFFFCC"/>
        <w:suppressAutoHyphens w:val="0"/>
        <w:spacing w:before="120"/>
        <w:ind w:firstLine="1134"/>
        <w:jc w:val="both"/>
        <w:rPr>
          <w:rFonts w:ascii="Arial" w:eastAsia="Calibri" w:hAnsi="Arial" w:cs="Arial"/>
          <w:i/>
          <w:iCs/>
          <w:color w:val="000000"/>
          <w:sz w:val="20"/>
          <w:szCs w:val="20"/>
          <w:lang w:eastAsia="en-GB"/>
        </w:rPr>
      </w:pPr>
      <w:r w:rsidRPr="00705A27">
        <w:rPr>
          <w:rFonts w:ascii="Arial" w:eastAsia="Calibri" w:hAnsi="Arial" w:cs="Arial"/>
          <w:i/>
          <w:iCs/>
          <w:color w:val="000000"/>
          <w:sz w:val="20"/>
          <w:szCs w:val="20"/>
          <w:highlight w:val="yellow"/>
          <w:lang w:eastAsia="en-GB"/>
        </w:rPr>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sidRPr="00705A27">
        <w:rPr>
          <w:rFonts w:ascii="Arial" w:eastAsia="Calibri" w:hAnsi="Arial" w:cs="Arial"/>
          <w:i/>
          <w:iCs/>
          <w:color w:val="000000"/>
          <w:sz w:val="20"/>
          <w:szCs w:val="20"/>
          <w:lang w:val="x-none" w:eastAsia="en-GB"/>
        </w:rPr>
        <w:t xml:space="preserve"> </w:t>
      </w:r>
    </w:p>
    <w:p w14:paraId="384EBF65" w14:textId="6ADC92B3" w:rsidR="003D1354" w:rsidRPr="006721DD" w:rsidRDefault="003D1354" w:rsidP="003D1354">
      <w:pPr>
        <w:pStyle w:val="GradeMdia2-nfase21"/>
        <w:pBdr>
          <w:right w:val="single" w:sz="4" w:space="0" w:color="1F497D"/>
        </w:pBdr>
        <w:rPr>
          <w:rFonts w:ascii="Arial" w:hAnsi="Arial" w:cs="Arial"/>
          <w:szCs w:val="20"/>
          <w:highlight w:val="yellow"/>
          <w:lang w:val="pt-BR"/>
        </w:rPr>
      </w:pPr>
      <w:r w:rsidRPr="006721DD">
        <w:rPr>
          <w:rFonts w:ascii="Arial" w:hAnsi="Arial" w:cs="Arial"/>
          <w:szCs w:val="20"/>
          <w:highlight w:val="yellow"/>
          <w:lang w:val="pt-BR"/>
        </w:rPr>
        <w:t>.</w:t>
      </w:r>
    </w:p>
    <w:p w14:paraId="40115F15" w14:textId="77777777" w:rsidR="003D1354" w:rsidRPr="00101109" w:rsidRDefault="003D1354" w:rsidP="003D1354">
      <w:pPr>
        <w:spacing w:after="120"/>
        <w:ind w:right="-15"/>
        <w:rPr>
          <w:rFonts w:ascii="Arial" w:hAnsi="Arial" w:cs="Arial"/>
          <w:bCs/>
          <w:color w:val="000000"/>
          <w:sz w:val="20"/>
          <w:szCs w:val="20"/>
        </w:rPr>
      </w:pPr>
    </w:p>
    <w:p w14:paraId="2F20E3A6" w14:textId="77777777" w:rsidR="00AB700C" w:rsidRDefault="00AB700C" w:rsidP="6CFB8AAA">
      <w:pPr>
        <w:spacing w:after="120" w:line="276" w:lineRule="auto"/>
        <w:ind w:right="-15"/>
        <w:jc w:val="center"/>
        <w:rPr>
          <w:rFonts w:ascii="Arial" w:hAnsi="Arial" w:cs="Arial"/>
          <w:color w:val="000000" w:themeColor="text1"/>
          <w:sz w:val="20"/>
          <w:szCs w:val="20"/>
        </w:rPr>
      </w:pPr>
      <w:r w:rsidRPr="0088282F">
        <w:rPr>
          <w:rFonts w:ascii="Arial" w:hAnsi="Arial" w:cs="Arial"/>
          <w:b/>
          <w:bCs/>
          <w:iCs/>
          <w:sz w:val="20"/>
          <w:szCs w:val="20"/>
        </w:rPr>
        <w:t>INSTITUTO FEDERAL DE EDUCAÇÃO, CIÊNCIA E TECNOLOGIA DO RIO DE JANEIRO</w:t>
      </w:r>
      <w:r w:rsidRPr="00101109">
        <w:rPr>
          <w:rFonts w:ascii="Arial" w:hAnsi="Arial" w:cs="Arial"/>
          <w:color w:val="000000" w:themeColor="text1"/>
          <w:sz w:val="20"/>
          <w:szCs w:val="20"/>
        </w:rPr>
        <w:t xml:space="preserve"> </w:t>
      </w:r>
    </w:p>
    <w:p w14:paraId="4B05CE5E" w14:textId="5BB0F7D7" w:rsidR="00E5565E" w:rsidRPr="00101109" w:rsidRDefault="6CFB8AAA" w:rsidP="6CFB8AAA">
      <w:pPr>
        <w:spacing w:after="120" w:line="276" w:lineRule="auto"/>
        <w:ind w:right="-15"/>
        <w:jc w:val="center"/>
        <w:rPr>
          <w:rFonts w:ascii="Arial" w:hAnsi="Arial" w:cs="Arial"/>
          <w:color w:val="000000" w:themeColor="text1"/>
          <w:sz w:val="20"/>
          <w:szCs w:val="20"/>
        </w:rPr>
      </w:pPr>
      <w:r w:rsidRPr="00101109">
        <w:rPr>
          <w:rFonts w:ascii="Arial" w:hAnsi="Arial" w:cs="Arial"/>
          <w:color w:val="000000" w:themeColor="text1"/>
          <w:sz w:val="20"/>
          <w:szCs w:val="20"/>
        </w:rPr>
        <w:t>PREGÃO Nº ....../20...</w:t>
      </w:r>
    </w:p>
    <w:p w14:paraId="38CAC038" w14:textId="77777777" w:rsidR="00E5565E" w:rsidRPr="00101109" w:rsidRDefault="6CFB8AAA" w:rsidP="6CFB8AAA">
      <w:pPr>
        <w:spacing w:after="120" w:line="276" w:lineRule="auto"/>
        <w:ind w:right="-15"/>
        <w:jc w:val="center"/>
        <w:rPr>
          <w:rFonts w:ascii="Arial" w:hAnsi="Arial" w:cs="Arial"/>
          <w:color w:val="000000" w:themeColor="text1"/>
          <w:sz w:val="20"/>
          <w:szCs w:val="20"/>
        </w:rPr>
      </w:pPr>
      <w:r w:rsidRPr="00101109">
        <w:rPr>
          <w:rFonts w:ascii="Arial" w:hAnsi="Arial" w:cs="Arial"/>
          <w:color w:val="000000" w:themeColor="text1"/>
          <w:sz w:val="20"/>
          <w:szCs w:val="20"/>
        </w:rPr>
        <w:t>(Processo Administrativo nº...........)</w:t>
      </w:r>
    </w:p>
    <w:p w14:paraId="553CF68A" w14:textId="77777777" w:rsidR="00E5565E" w:rsidRPr="00101109" w:rsidRDefault="00E5565E" w:rsidP="00FE2FF8">
      <w:pPr>
        <w:spacing w:after="120" w:line="276" w:lineRule="auto"/>
        <w:ind w:right="-15"/>
        <w:jc w:val="center"/>
        <w:rPr>
          <w:rFonts w:ascii="Arial" w:hAnsi="Arial" w:cs="Arial"/>
          <w:bCs/>
          <w:color w:val="000000"/>
          <w:sz w:val="20"/>
          <w:szCs w:val="20"/>
        </w:rPr>
      </w:pPr>
    </w:p>
    <w:p w14:paraId="62AEEC6E" w14:textId="2587D23F" w:rsidR="00E5565E" w:rsidRPr="00101109" w:rsidRDefault="6CFB8AAA" w:rsidP="00CB225B">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color w:val="000000" w:themeColor="text1"/>
          <w:sz w:val="20"/>
          <w:szCs w:val="20"/>
        </w:rPr>
        <w:t>OBJETO</w:t>
      </w:r>
    </w:p>
    <w:p w14:paraId="3C2A15BA" w14:textId="34F7FA5B" w:rsidR="00E6797B" w:rsidRPr="00101109" w:rsidRDefault="6CFB8AAA" w:rsidP="00CB225B">
      <w:pPr>
        <w:numPr>
          <w:ilvl w:val="1"/>
          <w:numId w:val="3"/>
        </w:numPr>
        <w:suppressAutoHyphens w:val="0"/>
        <w:spacing w:before="120" w:after="120" w:line="276" w:lineRule="auto"/>
        <w:ind w:left="425" w:firstLine="0"/>
        <w:jc w:val="both"/>
        <w:rPr>
          <w:rFonts w:ascii="Arial" w:hAnsi="Arial" w:cs="Arial"/>
          <w:b/>
          <w:bCs/>
          <w:sz w:val="20"/>
          <w:szCs w:val="20"/>
        </w:rPr>
      </w:pPr>
      <w:r w:rsidRPr="00101109">
        <w:rPr>
          <w:rFonts w:ascii="Arial" w:hAnsi="Arial" w:cs="Arial"/>
          <w:i/>
          <w:iCs/>
          <w:color w:val="FF0000"/>
          <w:sz w:val="20"/>
          <w:szCs w:val="20"/>
        </w:rPr>
        <w:t>Contratação de..........................................................., conforme condições, quantidades e exigências estabelecidas neste instrumento e seus anexos:</w:t>
      </w:r>
      <w:r w:rsidRPr="00101109">
        <w:rPr>
          <w:rFonts w:ascii="Arial" w:hAnsi="Arial" w:cs="Arial"/>
          <w:b/>
          <w:bCs/>
          <w:sz w:val="20"/>
          <w:szCs w:val="20"/>
        </w:rPr>
        <w:t xml:space="preserve"> </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2126"/>
        <w:gridCol w:w="1276"/>
      </w:tblGrid>
      <w:tr w:rsidR="00B944FE" w:rsidRPr="00101109" w14:paraId="0670E60C" w14:textId="77777777" w:rsidTr="00B944FE">
        <w:tc>
          <w:tcPr>
            <w:tcW w:w="851" w:type="dxa"/>
            <w:tcBorders>
              <w:top w:val="single" w:sz="4" w:space="0" w:color="000000"/>
              <w:left w:val="single" w:sz="4" w:space="0" w:color="000000"/>
              <w:bottom w:val="single" w:sz="4" w:space="0" w:color="000000"/>
              <w:right w:val="single" w:sz="4" w:space="0" w:color="000000"/>
            </w:tcBorders>
          </w:tcPr>
          <w:p w14:paraId="348E64FD" w14:textId="1FCBBD4C" w:rsidR="00B944FE" w:rsidRPr="00101109" w:rsidRDefault="00B944FE" w:rsidP="00CB5620">
            <w:pPr>
              <w:widowControl w:val="0"/>
              <w:jc w:val="center"/>
              <w:rPr>
                <w:rFonts w:ascii="Arial" w:hAnsi="Arial" w:cs="Arial"/>
                <w:bCs/>
                <w:color w:val="FF0000"/>
                <w:sz w:val="20"/>
                <w:szCs w:val="20"/>
              </w:rPr>
            </w:pPr>
            <w:r w:rsidRPr="00101109">
              <w:rPr>
                <w:rFonts w:ascii="Arial" w:hAnsi="Arial" w:cs="Arial"/>
                <w:bCs/>
                <w:color w:val="FF0000"/>
                <w:sz w:val="20"/>
                <w:szCs w:val="20"/>
              </w:rPr>
              <w:t>ITEM</w:t>
            </w:r>
          </w:p>
          <w:p w14:paraId="55C51D98" w14:textId="77777777" w:rsidR="00B944FE" w:rsidRPr="00101109" w:rsidRDefault="00B944FE" w:rsidP="00CB5620">
            <w:pPr>
              <w:widowControl w:val="0"/>
              <w:jc w:val="center"/>
              <w:rPr>
                <w:rFonts w:ascii="Arial" w:hAnsi="Arial" w:cs="Arial"/>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060D2857" w14:textId="77777777" w:rsidR="00B944FE" w:rsidRPr="00101109" w:rsidRDefault="00B944FE" w:rsidP="00CB5620">
            <w:pPr>
              <w:jc w:val="center"/>
              <w:rPr>
                <w:rFonts w:ascii="Arial" w:hAnsi="Arial" w:cs="Arial"/>
                <w:bCs/>
                <w:color w:val="FF0000"/>
                <w:sz w:val="20"/>
                <w:szCs w:val="20"/>
              </w:rPr>
            </w:pPr>
            <w:r w:rsidRPr="00101109">
              <w:rPr>
                <w:rFonts w:ascii="Arial" w:hAnsi="Arial" w:cs="Arial"/>
                <w:bCs/>
                <w:color w:val="FF0000"/>
                <w:sz w:val="20"/>
                <w:szCs w:val="20"/>
              </w:rPr>
              <w:t>DESCRIÇÃO/</w:t>
            </w:r>
          </w:p>
          <w:p w14:paraId="41D13619" w14:textId="77777777" w:rsidR="00B944FE" w:rsidRPr="00101109" w:rsidRDefault="00B944FE" w:rsidP="00CB5620">
            <w:pPr>
              <w:widowControl w:val="0"/>
              <w:jc w:val="center"/>
              <w:rPr>
                <w:rFonts w:ascii="Arial" w:hAnsi="Arial" w:cs="Arial"/>
                <w:color w:val="FF0000"/>
                <w:sz w:val="20"/>
                <w:szCs w:val="20"/>
              </w:rPr>
            </w:pPr>
            <w:r w:rsidRPr="00101109">
              <w:rPr>
                <w:rFonts w:ascii="Arial" w:hAnsi="Arial" w:cs="Arial"/>
                <w:bCs/>
                <w:color w:val="FF0000"/>
                <w:sz w:val="20"/>
                <w:szCs w:val="20"/>
              </w:rPr>
              <w:t>ESPECIFICAÇÃO</w:t>
            </w:r>
          </w:p>
        </w:tc>
        <w:tc>
          <w:tcPr>
            <w:tcW w:w="2126" w:type="dxa"/>
            <w:tcBorders>
              <w:top w:val="single" w:sz="4" w:space="0" w:color="000000"/>
              <w:left w:val="single" w:sz="4" w:space="0" w:color="000000"/>
              <w:bottom w:val="single" w:sz="4" w:space="0" w:color="000000"/>
              <w:right w:val="single" w:sz="4" w:space="0" w:color="000000"/>
            </w:tcBorders>
            <w:hideMark/>
          </w:tcPr>
          <w:p w14:paraId="1215222B" w14:textId="77777777" w:rsidR="00B944FE" w:rsidRPr="00101109" w:rsidRDefault="00B944FE" w:rsidP="00CB5620">
            <w:pPr>
              <w:widowControl w:val="0"/>
              <w:jc w:val="center"/>
              <w:rPr>
                <w:rFonts w:ascii="Arial" w:hAnsi="Arial" w:cs="Arial"/>
                <w:bCs/>
                <w:color w:val="FF0000"/>
                <w:sz w:val="20"/>
                <w:szCs w:val="20"/>
              </w:rPr>
            </w:pPr>
            <w:r w:rsidRPr="00101109">
              <w:rPr>
                <w:rFonts w:ascii="Arial" w:hAnsi="Arial" w:cs="Arial"/>
                <w:bCs/>
                <w:color w:val="FF0000"/>
                <w:sz w:val="2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4FCC913B" w14:textId="77777777" w:rsidR="00B944FE" w:rsidRPr="00101109" w:rsidRDefault="00B944FE" w:rsidP="00CB5620">
            <w:pPr>
              <w:widowControl w:val="0"/>
              <w:jc w:val="center"/>
              <w:rPr>
                <w:rFonts w:ascii="Arial" w:hAnsi="Arial" w:cs="Arial"/>
                <w:bCs/>
                <w:color w:val="FF0000"/>
                <w:sz w:val="20"/>
                <w:szCs w:val="20"/>
              </w:rPr>
            </w:pPr>
            <w:r w:rsidRPr="00101109">
              <w:rPr>
                <w:rFonts w:ascii="Arial" w:hAnsi="Arial" w:cs="Arial"/>
                <w:bCs/>
                <w:color w:val="FF0000"/>
                <w:sz w:val="20"/>
                <w:szCs w:val="20"/>
              </w:rPr>
              <w:t>Quantidade</w:t>
            </w:r>
          </w:p>
        </w:tc>
      </w:tr>
      <w:tr w:rsidR="00B944FE" w:rsidRPr="00101109" w14:paraId="2FCC4934"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436103C" w14:textId="77777777" w:rsidR="00B944FE" w:rsidRPr="00101109" w:rsidRDefault="00B944FE" w:rsidP="00CB5620">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19199847" w14:textId="77777777" w:rsidR="00B944FE" w:rsidRPr="00101109"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F3A467" w14:textId="77777777" w:rsidR="00B944FE" w:rsidRPr="00101109"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EF6B744" w14:textId="77777777" w:rsidR="00B944FE" w:rsidRPr="00101109" w:rsidRDefault="00B944FE" w:rsidP="00CB5620">
            <w:pPr>
              <w:widowControl w:val="0"/>
              <w:spacing w:after="120" w:line="276" w:lineRule="auto"/>
              <w:rPr>
                <w:rFonts w:ascii="Arial" w:hAnsi="Arial" w:cs="Arial"/>
                <w:color w:val="FF0000"/>
                <w:sz w:val="20"/>
                <w:szCs w:val="20"/>
              </w:rPr>
            </w:pPr>
          </w:p>
        </w:tc>
      </w:tr>
      <w:tr w:rsidR="00B944FE" w:rsidRPr="00101109" w14:paraId="27073F9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B2126F5" w14:textId="77777777" w:rsidR="00B944FE" w:rsidRPr="00101109" w:rsidRDefault="00B944FE" w:rsidP="00CB5620">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51E06164" w14:textId="77777777" w:rsidR="00B944FE" w:rsidRPr="00101109"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80511BF" w14:textId="77777777" w:rsidR="00B944FE" w:rsidRPr="00101109"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5868CC0" w14:textId="77777777" w:rsidR="00B944FE" w:rsidRPr="00101109" w:rsidRDefault="00B944FE" w:rsidP="00CB5620">
            <w:pPr>
              <w:widowControl w:val="0"/>
              <w:spacing w:after="120" w:line="276" w:lineRule="auto"/>
              <w:rPr>
                <w:rFonts w:ascii="Arial" w:hAnsi="Arial" w:cs="Arial"/>
                <w:color w:val="FF0000"/>
                <w:sz w:val="20"/>
                <w:szCs w:val="20"/>
              </w:rPr>
            </w:pPr>
          </w:p>
        </w:tc>
      </w:tr>
      <w:tr w:rsidR="00B944FE" w:rsidRPr="00101109" w14:paraId="21294E8C"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5C1F45DE" w14:textId="77777777" w:rsidR="00B944FE" w:rsidRPr="00101109" w:rsidRDefault="00B944FE" w:rsidP="00CB5620">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6C83076" w14:textId="77777777" w:rsidR="00B944FE" w:rsidRPr="00101109"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F7FE67" w14:textId="77777777" w:rsidR="00B944FE" w:rsidRPr="00101109"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CE77F99" w14:textId="77777777" w:rsidR="00B944FE" w:rsidRPr="00101109" w:rsidRDefault="00B944FE" w:rsidP="00CB5620">
            <w:pPr>
              <w:widowControl w:val="0"/>
              <w:spacing w:after="120" w:line="276" w:lineRule="auto"/>
              <w:rPr>
                <w:rFonts w:ascii="Arial" w:hAnsi="Arial" w:cs="Arial"/>
                <w:color w:val="FF0000"/>
                <w:sz w:val="20"/>
                <w:szCs w:val="20"/>
              </w:rPr>
            </w:pPr>
          </w:p>
        </w:tc>
      </w:tr>
      <w:tr w:rsidR="00B944FE" w:rsidRPr="00101109" w14:paraId="64A5F12F"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8B71D83" w14:textId="77777777" w:rsidR="00B944FE" w:rsidRPr="00101109" w:rsidRDefault="00B944FE" w:rsidP="00CB5620">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33F3FD76" w14:textId="77777777" w:rsidR="00B944FE" w:rsidRPr="00101109"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24F6DA9" w14:textId="77777777" w:rsidR="00B944FE" w:rsidRPr="00101109"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2EC569" w14:textId="77777777" w:rsidR="00B944FE" w:rsidRPr="00101109" w:rsidRDefault="00B944FE" w:rsidP="00CB5620">
            <w:pPr>
              <w:widowControl w:val="0"/>
              <w:spacing w:after="120" w:line="276" w:lineRule="auto"/>
              <w:rPr>
                <w:rFonts w:ascii="Arial" w:hAnsi="Arial" w:cs="Arial"/>
                <w:color w:val="FF0000"/>
                <w:sz w:val="20"/>
                <w:szCs w:val="20"/>
              </w:rPr>
            </w:pPr>
          </w:p>
        </w:tc>
      </w:tr>
    </w:tbl>
    <w:p w14:paraId="15A159E4" w14:textId="77777777" w:rsidR="00B944FE" w:rsidRPr="00101109" w:rsidRDefault="00B944FE" w:rsidP="00B944FE">
      <w:pPr>
        <w:suppressAutoHyphens w:val="0"/>
        <w:spacing w:after="160" w:line="259" w:lineRule="auto"/>
        <w:contextualSpacing/>
        <w:jc w:val="both"/>
        <w:rPr>
          <w:rFonts w:ascii="Arial" w:hAnsi="Arial" w:cs="Arial"/>
          <w:sz w:val="20"/>
          <w:szCs w:val="20"/>
        </w:rPr>
      </w:pPr>
    </w:p>
    <w:p w14:paraId="6CE8BEED" w14:textId="77777777" w:rsidR="00B944FE" w:rsidRPr="00101109" w:rsidRDefault="00B944FE" w:rsidP="00B944FE">
      <w:pPr>
        <w:autoSpaceDE w:val="0"/>
        <w:spacing w:after="120" w:line="276" w:lineRule="auto"/>
        <w:jc w:val="both"/>
        <w:rPr>
          <w:rFonts w:ascii="Arial" w:hAnsi="Arial" w:cs="Arial"/>
          <w:b/>
          <w:color w:val="FF0000"/>
          <w:sz w:val="20"/>
          <w:szCs w:val="20"/>
          <w:u w:val="single"/>
        </w:rPr>
      </w:pPr>
      <w:r w:rsidRPr="00101109">
        <w:rPr>
          <w:rFonts w:ascii="Arial" w:hAnsi="Arial" w:cs="Arial"/>
          <w:b/>
          <w:color w:val="FF0000"/>
          <w:sz w:val="20"/>
          <w:szCs w:val="20"/>
          <w:u w:val="single"/>
        </w:rPr>
        <w:t>OU</w:t>
      </w:r>
    </w:p>
    <w:p w14:paraId="37F16F8D" w14:textId="77777777" w:rsidR="00B944FE" w:rsidRPr="00101109" w:rsidRDefault="00B944FE" w:rsidP="00B944FE">
      <w:pPr>
        <w:autoSpaceDE w:val="0"/>
        <w:spacing w:after="120" w:line="276" w:lineRule="auto"/>
        <w:jc w:val="both"/>
        <w:rPr>
          <w:rFonts w:ascii="Arial" w:hAnsi="Arial" w:cs="Arial"/>
          <w:b/>
          <w:color w:val="000000"/>
          <w:sz w:val="20"/>
          <w:szCs w:val="20"/>
          <w:u w:val="single"/>
        </w:rPr>
      </w:pP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3"/>
        <w:gridCol w:w="992"/>
        <w:gridCol w:w="1275"/>
        <w:gridCol w:w="1274"/>
      </w:tblGrid>
      <w:tr w:rsidR="00B944FE" w:rsidRPr="00101109" w14:paraId="662F2C55" w14:textId="77777777" w:rsidTr="00B944FE">
        <w:tc>
          <w:tcPr>
            <w:tcW w:w="851" w:type="dxa"/>
            <w:tcBorders>
              <w:top w:val="single" w:sz="4" w:space="0" w:color="000000"/>
              <w:left w:val="single" w:sz="4" w:space="0" w:color="000000"/>
              <w:bottom w:val="single" w:sz="4" w:space="0" w:color="000000"/>
              <w:right w:val="single" w:sz="4" w:space="0" w:color="000000"/>
            </w:tcBorders>
          </w:tcPr>
          <w:p w14:paraId="44514BF7"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ITEM</w:t>
            </w:r>
          </w:p>
          <w:p w14:paraId="7DDC111A" w14:textId="77777777" w:rsidR="00B944FE" w:rsidRPr="00101109" w:rsidRDefault="00B944FE">
            <w:pPr>
              <w:widowControl w:val="0"/>
              <w:jc w:val="center"/>
              <w:rPr>
                <w:rFonts w:ascii="Arial" w:hAnsi="Arial" w:cs="Arial"/>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7E89127F" w14:textId="77777777" w:rsidR="00B944FE" w:rsidRPr="00101109" w:rsidRDefault="00B944FE">
            <w:pPr>
              <w:jc w:val="center"/>
              <w:rPr>
                <w:rFonts w:ascii="Arial" w:hAnsi="Arial" w:cs="Arial"/>
                <w:bCs/>
                <w:color w:val="FF0000"/>
                <w:sz w:val="20"/>
                <w:szCs w:val="20"/>
              </w:rPr>
            </w:pPr>
            <w:r w:rsidRPr="00101109">
              <w:rPr>
                <w:rFonts w:ascii="Arial" w:hAnsi="Arial" w:cs="Arial"/>
                <w:bCs/>
                <w:color w:val="FF0000"/>
                <w:sz w:val="20"/>
                <w:szCs w:val="20"/>
              </w:rPr>
              <w:t>DESCRIÇÃO/</w:t>
            </w:r>
          </w:p>
          <w:p w14:paraId="6B977C4F" w14:textId="77777777" w:rsidR="00B944FE" w:rsidRPr="00101109" w:rsidRDefault="00B944FE">
            <w:pPr>
              <w:widowControl w:val="0"/>
              <w:jc w:val="center"/>
              <w:rPr>
                <w:rFonts w:ascii="Arial" w:hAnsi="Arial" w:cs="Arial"/>
                <w:color w:val="FF0000"/>
                <w:sz w:val="20"/>
                <w:szCs w:val="20"/>
              </w:rPr>
            </w:pPr>
            <w:r w:rsidRPr="00101109">
              <w:rPr>
                <w:rFonts w:ascii="Arial" w:hAnsi="Arial" w:cs="Arial"/>
                <w:bCs/>
                <w:color w:val="FF0000"/>
                <w:sz w:val="2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D88CB60"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3EEF245"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30D13D73"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 xml:space="preserve">Valor de Referência </w:t>
            </w:r>
            <w:r w:rsidRPr="00101109">
              <w:rPr>
                <w:rFonts w:ascii="Arial" w:hAnsi="Arial" w:cs="Arial"/>
                <w:b/>
                <w:bCs/>
                <w:color w:val="FF0000"/>
                <w:sz w:val="20"/>
                <w:szCs w:val="20"/>
              </w:rPr>
              <w:t>ou</w:t>
            </w:r>
            <w:r w:rsidRPr="00101109">
              <w:rPr>
                <w:rFonts w:ascii="Arial" w:hAnsi="Arial" w:cs="Arial"/>
                <w:bCs/>
                <w:color w:val="FF0000"/>
                <w:sz w:val="20"/>
                <w:szCs w:val="20"/>
              </w:rPr>
              <w:t xml:space="preserve"> Valor Unitário Máximo Aceitável</w:t>
            </w:r>
          </w:p>
        </w:tc>
      </w:tr>
      <w:tr w:rsidR="00B944FE" w:rsidRPr="00101109" w14:paraId="299F5FFD"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AC4A4A0"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24EC6F9C"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D827337" w14:textId="77777777" w:rsidR="00B944FE" w:rsidRPr="00101109" w:rsidRDefault="00B944FE">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08AB9A8"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501301B" w14:textId="77777777" w:rsidR="00B944FE" w:rsidRPr="00101109" w:rsidRDefault="00B944FE">
            <w:pPr>
              <w:widowControl w:val="0"/>
              <w:spacing w:after="120" w:line="276" w:lineRule="auto"/>
              <w:rPr>
                <w:rFonts w:ascii="Arial" w:hAnsi="Arial" w:cs="Arial"/>
                <w:color w:val="FF0000"/>
                <w:sz w:val="20"/>
                <w:szCs w:val="20"/>
              </w:rPr>
            </w:pPr>
          </w:p>
        </w:tc>
      </w:tr>
      <w:tr w:rsidR="00B944FE" w:rsidRPr="00101109" w14:paraId="5266DAC5"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62324121"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3CF96F1F"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828D3D3" w14:textId="77777777" w:rsidR="00B944FE" w:rsidRPr="00101109" w:rsidRDefault="00B944FE">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1531E24"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CB838C6" w14:textId="77777777" w:rsidR="00B944FE" w:rsidRPr="00101109" w:rsidRDefault="00B944FE">
            <w:pPr>
              <w:widowControl w:val="0"/>
              <w:spacing w:after="120" w:line="276" w:lineRule="auto"/>
              <w:rPr>
                <w:rFonts w:ascii="Arial" w:hAnsi="Arial" w:cs="Arial"/>
                <w:color w:val="FF0000"/>
                <w:sz w:val="20"/>
                <w:szCs w:val="20"/>
              </w:rPr>
            </w:pPr>
          </w:p>
        </w:tc>
      </w:tr>
      <w:tr w:rsidR="00B944FE" w:rsidRPr="00101109" w14:paraId="4429BA4E"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EE3A569"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0E4D91ED"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0E3F056" w14:textId="77777777" w:rsidR="00B944FE" w:rsidRPr="00101109" w:rsidRDefault="00B944FE">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387F8C5"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25F7C21" w14:textId="77777777" w:rsidR="00B944FE" w:rsidRPr="00101109" w:rsidRDefault="00B944FE">
            <w:pPr>
              <w:widowControl w:val="0"/>
              <w:spacing w:after="120" w:line="276" w:lineRule="auto"/>
              <w:rPr>
                <w:rFonts w:ascii="Arial" w:hAnsi="Arial" w:cs="Arial"/>
                <w:color w:val="FF0000"/>
                <w:sz w:val="20"/>
                <w:szCs w:val="20"/>
              </w:rPr>
            </w:pPr>
          </w:p>
        </w:tc>
      </w:tr>
      <w:tr w:rsidR="00B944FE" w:rsidRPr="00101109" w14:paraId="76799F1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0FDD24A5"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31D38D68"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BE4A2DA" w14:textId="77777777" w:rsidR="00B944FE" w:rsidRPr="00101109" w:rsidRDefault="00B944FE">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D485765"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B4D7B22" w14:textId="77777777" w:rsidR="00B944FE" w:rsidRPr="00101109" w:rsidRDefault="00B944FE">
            <w:pPr>
              <w:widowControl w:val="0"/>
              <w:spacing w:after="120" w:line="276" w:lineRule="auto"/>
              <w:rPr>
                <w:rFonts w:ascii="Arial" w:hAnsi="Arial" w:cs="Arial"/>
                <w:color w:val="FF0000"/>
                <w:sz w:val="20"/>
                <w:szCs w:val="20"/>
              </w:rPr>
            </w:pPr>
          </w:p>
        </w:tc>
      </w:tr>
    </w:tbl>
    <w:p w14:paraId="32D92A18" w14:textId="77777777" w:rsidR="00B944FE" w:rsidRPr="00101109" w:rsidRDefault="00B944FE" w:rsidP="00B944FE">
      <w:pPr>
        <w:autoSpaceDE w:val="0"/>
        <w:spacing w:after="120" w:line="276" w:lineRule="auto"/>
        <w:jc w:val="both"/>
        <w:rPr>
          <w:rFonts w:ascii="Arial" w:hAnsi="Arial" w:cs="Arial"/>
          <w:b/>
          <w:color w:val="000000"/>
          <w:sz w:val="20"/>
          <w:szCs w:val="20"/>
          <w:u w:val="single"/>
        </w:rPr>
      </w:pPr>
    </w:p>
    <w:p w14:paraId="5030B48F" w14:textId="70856EA2" w:rsidR="00B944FE" w:rsidRPr="00101109" w:rsidRDefault="00B944FE" w:rsidP="00B944FE">
      <w:pPr>
        <w:pStyle w:val="SombreamentoMdio1-nfase31"/>
        <w:spacing w:before="0"/>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O art. 15 do Decreto nº 10.024/19 estabelece a possibilidade de a Administração adotar o orçamento estimado como uma informação sigilosa, devendo a tabela ser ajustada conforme a decisão tomada. Entretanto, nos casos em que for adotado o critério de julgamento pelo maior desconto, o valor estimado, o valor máximo aceitável ou o valor de referência para aplicação do desconto constará obrigatoriamente do instrumento convocatório. </w:t>
      </w:r>
    </w:p>
    <w:p w14:paraId="03841B60" w14:textId="77777777" w:rsidR="00B944FE" w:rsidRPr="00101109" w:rsidRDefault="00B944FE" w:rsidP="00B944FE">
      <w:pPr>
        <w:suppressAutoHyphens w:val="0"/>
        <w:spacing w:after="160" w:line="259" w:lineRule="auto"/>
        <w:contextualSpacing/>
        <w:jc w:val="both"/>
        <w:rPr>
          <w:rFonts w:ascii="Arial" w:hAnsi="Arial" w:cs="Arial"/>
          <w:sz w:val="20"/>
          <w:szCs w:val="20"/>
        </w:rPr>
      </w:pPr>
    </w:p>
    <w:p w14:paraId="40DD08A0" w14:textId="77777777" w:rsidR="00CB5620" w:rsidRPr="00101109" w:rsidRDefault="00CB5620" w:rsidP="00CB225B">
      <w:pPr>
        <w:pStyle w:val="PargrafodaLista"/>
        <w:numPr>
          <w:ilvl w:val="2"/>
          <w:numId w:val="3"/>
        </w:numPr>
        <w:suppressAutoHyphens w:val="0"/>
        <w:spacing w:after="160" w:line="259" w:lineRule="auto"/>
        <w:contextualSpacing/>
        <w:jc w:val="both"/>
        <w:rPr>
          <w:rFonts w:ascii="Arial" w:hAnsi="Arial" w:cs="Arial"/>
          <w:sz w:val="20"/>
          <w:szCs w:val="20"/>
        </w:rPr>
      </w:pPr>
      <w:r w:rsidRPr="00101109">
        <w:rPr>
          <w:rFonts w:ascii="Arial" w:eastAsia="Calibri" w:hAnsi="Arial" w:cs="Arial"/>
          <w:i/>
          <w:iCs/>
          <w:color w:val="FF0000"/>
          <w:sz w:val="20"/>
          <w:szCs w:val="20"/>
          <w:u w:val="single"/>
        </w:rPr>
        <w:t>Estimativas de consumo individualizadas, do órgão gerenciador e órgão(s) e entidade(s) participante(s):</w:t>
      </w:r>
    </w:p>
    <w:p w14:paraId="511943AA" w14:textId="77777777" w:rsidR="00CB5620" w:rsidRPr="00101109" w:rsidRDefault="00CB5620" w:rsidP="00863E0F">
      <w:pPr>
        <w:suppressAutoHyphens w:val="0"/>
        <w:spacing w:after="160" w:line="259" w:lineRule="auto"/>
        <w:contextualSpacing/>
        <w:jc w:val="both"/>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AB700C" w:rsidRPr="0089418C" w14:paraId="00AA5965" w14:textId="77777777" w:rsidTr="0069452C">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EC646B9" w14:textId="77777777" w:rsidR="00AB700C" w:rsidRPr="0089418C" w:rsidRDefault="00AB700C" w:rsidP="0069452C">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6793EE03" w14:textId="77777777" w:rsidR="00AB700C" w:rsidRPr="0089418C" w:rsidRDefault="00AB700C" w:rsidP="0069452C">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311EDBE2" w14:textId="77777777" w:rsidR="00AB700C" w:rsidRPr="0089418C" w:rsidRDefault="00AB700C" w:rsidP="0069452C">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07E62B12" w14:textId="77777777" w:rsidR="00AB700C" w:rsidRPr="0089418C" w:rsidRDefault="00AB700C" w:rsidP="0069452C">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0F0D55" w14:textId="77777777" w:rsidR="00AB700C" w:rsidRPr="0089418C" w:rsidRDefault="00AB700C" w:rsidP="0069452C">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7F4DC4" w14:textId="77777777" w:rsidR="00AB700C" w:rsidRPr="0089418C" w:rsidRDefault="00AB700C" w:rsidP="0069452C">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ED75AE0" w14:textId="77777777" w:rsidR="00AB700C" w:rsidRPr="0089418C" w:rsidRDefault="00AB700C" w:rsidP="0069452C">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06C63B30" w14:textId="77777777" w:rsidR="00AB700C" w:rsidRPr="0089418C" w:rsidRDefault="00AB700C" w:rsidP="0069452C">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7DD964EB" w14:textId="77777777" w:rsidR="00AB700C" w:rsidRPr="0089418C" w:rsidRDefault="00AB700C" w:rsidP="0069452C">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18018C53" w14:textId="77777777" w:rsidR="00AB700C" w:rsidRPr="0089418C" w:rsidRDefault="00AB700C" w:rsidP="0069452C">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E7116DC" w14:textId="77777777" w:rsidR="00AB700C" w:rsidRPr="0089418C" w:rsidRDefault="00AB700C" w:rsidP="0069452C">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386AD12" w14:textId="77777777" w:rsidR="00AB700C" w:rsidRPr="0089418C" w:rsidRDefault="00AB700C" w:rsidP="0069452C">
            <w:pPr>
              <w:ind w:right="-1"/>
              <w:jc w:val="center"/>
              <w:rPr>
                <w:rFonts w:cs="Arial"/>
                <w:i/>
                <w:iCs/>
                <w:sz w:val="16"/>
                <w:szCs w:val="16"/>
              </w:rPr>
            </w:pPr>
            <w:r w:rsidRPr="0089418C">
              <w:rPr>
                <w:rFonts w:cs="Arial"/>
                <w:i/>
                <w:iCs/>
                <w:sz w:val="16"/>
                <w:szCs w:val="16"/>
              </w:rPr>
              <w:t>158488</w:t>
            </w:r>
          </w:p>
        </w:tc>
      </w:tr>
      <w:tr w:rsidR="00AB700C" w:rsidRPr="0089418C" w14:paraId="0A9F9D44" w14:textId="77777777" w:rsidTr="0069452C">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2234209B" w14:textId="77777777" w:rsidR="00AB700C" w:rsidRPr="0089418C" w:rsidRDefault="00AB700C" w:rsidP="0069452C">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44D39487" w14:textId="77777777" w:rsidR="00AB700C" w:rsidRPr="0089418C" w:rsidRDefault="00AB700C" w:rsidP="0069452C">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03F5E98F" w14:textId="77777777" w:rsidR="00AB700C" w:rsidRPr="0089418C" w:rsidRDefault="00AB700C" w:rsidP="0069452C">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C0DBAF7" w14:textId="77777777" w:rsidR="00AB700C" w:rsidRPr="0089418C" w:rsidRDefault="00AB700C" w:rsidP="0069452C">
            <w:pPr>
              <w:ind w:right="-1"/>
              <w:jc w:val="center"/>
              <w:rPr>
                <w:rFonts w:cs="Arial"/>
                <w:i/>
                <w:iCs/>
                <w:sz w:val="16"/>
                <w:szCs w:val="16"/>
              </w:rPr>
            </w:pPr>
            <w:r w:rsidRPr="0089418C">
              <w:rPr>
                <w:rFonts w:cs="Arial"/>
                <w:i/>
                <w:iCs/>
                <w:sz w:val="16"/>
                <w:szCs w:val="16"/>
              </w:rPr>
              <w:t>Campus Eng. Paulo de Frontin</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5CA490F" w14:textId="77777777" w:rsidR="00AB700C" w:rsidRPr="0089418C" w:rsidRDefault="00AB700C" w:rsidP="0069452C">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3C61882F" w14:textId="77777777" w:rsidR="00AB700C" w:rsidRPr="0089418C" w:rsidRDefault="00AB700C" w:rsidP="0069452C">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04B254B6" w14:textId="77777777" w:rsidR="00AB700C" w:rsidRPr="0089418C" w:rsidRDefault="00AB700C" w:rsidP="0069452C">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68713B" w14:textId="77777777" w:rsidR="00AB700C" w:rsidRPr="0089418C" w:rsidRDefault="00AB700C" w:rsidP="0069452C">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CCB73A" w14:textId="77777777" w:rsidR="00AB700C" w:rsidRPr="0089418C" w:rsidRDefault="00AB700C" w:rsidP="0069452C">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9E2141" w14:textId="77777777" w:rsidR="00AB700C" w:rsidRPr="0089418C" w:rsidRDefault="00AB700C" w:rsidP="0069452C">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6EBE1C" w14:textId="77777777" w:rsidR="00AB700C" w:rsidRPr="0089418C" w:rsidRDefault="00AB700C" w:rsidP="0069452C">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1802FFC" w14:textId="77777777" w:rsidR="00AB700C" w:rsidRPr="0089418C" w:rsidRDefault="00AB700C" w:rsidP="0069452C">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DBD9B07" w14:textId="77777777" w:rsidR="00AB700C" w:rsidRPr="0089418C" w:rsidRDefault="00AB700C" w:rsidP="0069452C">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DF15C7F" w14:textId="77777777" w:rsidR="00AB700C" w:rsidRPr="0089418C" w:rsidRDefault="00AB700C" w:rsidP="0069452C">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F763ED7" w14:textId="77777777" w:rsidR="00AB700C" w:rsidRPr="0089418C" w:rsidRDefault="00AB700C" w:rsidP="0069452C">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559B9F" w14:textId="77777777" w:rsidR="00AB700C" w:rsidRPr="0089418C" w:rsidRDefault="00AB700C" w:rsidP="0069452C">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1D3FCA40" w14:textId="77777777" w:rsidR="00AB700C" w:rsidRPr="0089418C" w:rsidRDefault="00AB700C" w:rsidP="0069452C">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3EC886" w14:textId="77777777" w:rsidR="00AB700C" w:rsidRPr="0089418C" w:rsidRDefault="00AB700C" w:rsidP="0069452C">
            <w:pPr>
              <w:ind w:right="-1"/>
              <w:jc w:val="center"/>
              <w:rPr>
                <w:rFonts w:cs="Arial"/>
                <w:i/>
                <w:iCs/>
                <w:sz w:val="16"/>
                <w:szCs w:val="16"/>
              </w:rPr>
            </w:pPr>
            <w:r w:rsidRPr="0089418C">
              <w:rPr>
                <w:rFonts w:cs="Arial"/>
                <w:i/>
                <w:iCs/>
                <w:sz w:val="16"/>
                <w:szCs w:val="16"/>
              </w:rPr>
              <w:t>TOTAL</w:t>
            </w:r>
          </w:p>
        </w:tc>
      </w:tr>
      <w:tr w:rsidR="00AB700C" w:rsidRPr="00A35C73" w14:paraId="3837C9D2" w14:textId="77777777" w:rsidTr="0069452C">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0F25A" w14:textId="77777777" w:rsidR="00AB700C" w:rsidRPr="00A52B86" w:rsidRDefault="00AB700C" w:rsidP="0069452C">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A3E2676" w14:textId="77777777" w:rsidR="00AB700C" w:rsidRPr="00A52B86" w:rsidRDefault="00AB700C" w:rsidP="0069452C">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D564673"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D96B7D" w14:textId="77777777" w:rsidR="00AB700C" w:rsidRPr="00A52B86" w:rsidRDefault="00AB700C" w:rsidP="0069452C">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CFD7FB6"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4195922"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B7D5C78" w14:textId="77777777" w:rsidR="00AB700C" w:rsidRPr="00A52B86" w:rsidRDefault="00AB700C" w:rsidP="0069452C">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14FBF" w14:textId="77777777" w:rsidR="00AB700C" w:rsidRPr="00A52B86" w:rsidRDefault="00AB700C" w:rsidP="0069452C">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16D1872"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14FA0E2"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BE548"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CF7B348"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5A58682"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A25E94B"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B73A155"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137D5" w14:textId="77777777" w:rsidR="00AB700C" w:rsidRPr="00A52B86" w:rsidRDefault="00AB700C" w:rsidP="0069452C">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FC7CD42" w14:textId="77777777" w:rsidR="00AB700C" w:rsidRPr="00A52B86" w:rsidRDefault="00AB700C" w:rsidP="0069452C">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A1F83" w14:textId="77777777" w:rsidR="00AB700C" w:rsidRPr="00A52B86" w:rsidRDefault="00AB700C" w:rsidP="0069452C">
            <w:pPr>
              <w:ind w:right="-1"/>
              <w:jc w:val="center"/>
              <w:rPr>
                <w:rFonts w:cs="Arial"/>
                <w:color w:val="FF0000"/>
                <w:sz w:val="18"/>
                <w:szCs w:val="18"/>
              </w:rPr>
            </w:pPr>
          </w:p>
        </w:tc>
      </w:tr>
      <w:tr w:rsidR="00AB700C" w:rsidRPr="0089418C" w14:paraId="0D6FE158" w14:textId="77777777" w:rsidTr="0069452C">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63FFA" w14:textId="77777777" w:rsidR="00AB700C" w:rsidRPr="00A52B86" w:rsidRDefault="00AB700C" w:rsidP="0069452C">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511269F" w14:textId="77777777" w:rsidR="00AB700C" w:rsidRPr="00A52B86" w:rsidRDefault="00AB700C" w:rsidP="0069452C">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E038293"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B4E897" w14:textId="77777777" w:rsidR="00AB700C" w:rsidRPr="00A52B86" w:rsidRDefault="00AB700C" w:rsidP="0069452C">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24BC29F"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F761878"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0956ABF" w14:textId="77777777" w:rsidR="00AB700C" w:rsidRPr="00A52B86" w:rsidRDefault="00AB700C" w:rsidP="0069452C">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CC8E0" w14:textId="77777777" w:rsidR="00AB700C" w:rsidRPr="00A52B86" w:rsidRDefault="00AB700C" w:rsidP="0069452C">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42308A7" w14:textId="77777777" w:rsidR="00AB700C" w:rsidRPr="00A52B86" w:rsidRDefault="00AB700C" w:rsidP="0069452C">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F0FA8E3" w14:textId="77777777" w:rsidR="00AB700C" w:rsidRPr="00A52B86" w:rsidRDefault="00AB700C" w:rsidP="0069452C">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EEB7A"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2C6715"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7B8093"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A004944"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8078295" w14:textId="77777777" w:rsidR="00AB700C" w:rsidRPr="00A52B86" w:rsidRDefault="00AB700C" w:rsidP="0069452C">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94F8A" w14:textId="77777777" w:rsidR="00AB700C" w:rsidRPr="00A52B86" w:rsidRDefault="00AB700C" w:rsidP="0069452C">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2DD50EE" w14:textId="77777777" w:rsidR="00AB700C" w:rsidRPr="00A52B86" w:rsidRDefault="00AB700C" w:rsidP="0069452C">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66E3C" w14:textId="77777777" w:rsidR="00AB700C" w:rsidRPr="00A52B86" w:rsidRDefault="00AB700C" w:rsidP="0069452C">
            <w:pPr>
              <w:ind w:right="-1"/>
              <w:jc w:val="center"/>
              <w:rPr>
                <w:rFonts w:cs="Arial"/>
                <w:sz w:val="18"/>
                <w:szCs w:val="18"/>
              </w:rPr>
            </w:pPr>
          </w:p>
        </w:tc>
      </w:tr>
      <w:tr w:rsidR="00AB700C" w:rsidRPr="0089418C" w14:paraId="37DED932" w14:textId="77777777" w:rsidTr="0069452C">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4B5E0" w14:textId="77777777" w:rsidR="00AB700C" w:rsidRPr="00A52B86" w:rsidRDefault="00AB700C" w:rsidP="0069452C">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3622219" w14:textId="77777777" w:rsidR="00AB700C" w:rsidRPr="00A52B86" w:rsidRDefault="00AB700C" w:rsidP="0069452C">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6C2FD1C"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17507D2" w14:textId="77777777" w:rsidR="00AB700C" w:rsidRPr="00A52B86" w:rsidRDefault="00AB700C" w:rsidP="0069452C">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71B9C573"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D8B586"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AB8D37C" w14:textId="77777777" w:rsidR="00AB700C" w:rsidRPr="00A52B86" w:rsidRDefault="00AB700C" w:rsidP="0069452C">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614FC" w14:textId="77777777" w:rsidR="00AB700C" w:rsidRPr="00A52B86" w:rsidRDefault="00AB700C" w:rsidP="0069452C">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BAFF8B0" w14:textId="77777777" w:rsidR="00AB700C" w:rsidRPr="00A52B86" w:rsidRDefault="00AB700C" w:rsidP="0069452C">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8E45C90" w14:textId="77777777" w:rsidR="00AB700C" w:rsidRPr="00A52B86" w:rsidRDefault="00AB700C" w:rsidP="0069452C">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FFE58"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8D3D60"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87869AF"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7B484D" w14:textId="77777777" w:rsidR="00AB700C" w:rsidRPr="00A52B86" w:rsidRDefault="00AB700C" w:rsidP="0069452C">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A9170C2" w14:textId="77777777" w:rsidR="00AB700C" w:rsidRPr="00A52B86" w:rsidRDefault="00AB700C" w:rsidP="0069452C">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FCAEC" w14:textId="77777777" w:rsidR="00AB700C" w:rsidRPr="00A52B86" w:rsidRDefault="00AB700C" w:rsidP="0069452C">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53890BB" w14:textId="77777777" w:rsidR="00AB700C" w:rsidRPr="00A52B86" w:rsidRDefault="00AB700C" w:rsidP="0069452C">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53D56" w14:textId="77777777" w:rsidR="00AB700C" w:rsidRPr="00A52B86" w:rsidRDefault="00AB700C" w:rsidP="0069452C">
            <w:pPr>
              <w:ind w:right="-1"/>
              <w:jc w:val="center"/>
              <w:rPr>
                <w:rFonts w:cs="Arial"/>
                <w:sz w:val="18"/>
                <w:szCs w:val="18"/>
              </w:rPr>
            </w:pPr>
          </w:p>
        </w:tc>
      </w:tr>
      <w:tr w:rsidR="00AB700C" w:rsidRPr="00A52B86" w14:paraId="76CB8843" w14:textId="77777777" w:rsidTr="0069452C">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F1B8B" w14:textId="77777777" w:rsidR="00AB700C" w:rsidRPr="000B4ABC" w:rsidRDefault="00AB700C" w:rsidP="0069452C">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3F108F2B" w14:textId="77777777" w:rsidR="00AB700C" w:rsidRPr="00A52B86" w:rsidRDefault="00AB700C" w:rsidP="0069452C">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9513F35"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CF2C53F" w14:textId="77777777" w:rsidR="00AB700C" w:rsidRPr="00A52B86" w:rsidRDefault="00AB700C" w:rsidP="0069452C">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4885D86E"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1CCC5EF"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7D230B9" w14:textId="77777777" w:rsidR="00AB700C" w:rsidRPr="00A52B86" w:rsidRDefault="00AB700C" w:rsidP="0069452C">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40D50" w14:textId="77777777" w:rsidR="00AB700C" w:rsidRPr="00A52B86" w:rsidRDefault="00AB700C" w:rsidP="0069452C">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19F8350"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F7D7850"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D969D"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C07E11F"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554452B"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CEE5377"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E04FC0E" w14:textId="77777777" w:rsidR="00AB700C" w:rsidRPr="00A52B86" w:rsidRDefault="00AB700C" w:rsidP="0069452C">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6A0CC" w14:textId="77777777" w:rsidR="00AB700C" w:rsidRPr="00A52B86" w:rsidRDefault="00AB700C" w:rsidP="0069452C">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0936151" w14:textId="77777777" w:rsidR="00AB700C" w:rsidRPr="00A52B86" w:rsidRDefault="00AB700C" w:rsidP="0069452C">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9248A" w14:textId="77777777" w:rsidR="00AB700C" w:rsidRPr="00A52B86" w:rsidRDefault="00AB700C" w:rsidP="0069452C">
            <w:pPr>
              <w:ind w:right="-1"/>
              <w:jc w:val="center"/>
              <w:rPr>
                <w:rFonts w:cs="Arial"/>
                <w:color w:val="FF0000"/>
                <w:sz w:val="18"/>
                <w:szCs w:val="18"/>
              </w:rPr>
            </w:pPr>
          </w:p>
        </w:tc>
      </w:tr>
    </w:tbl>
    <w:p w14:paraId="6615BC72" w14:textId="77777777" w:rsidR="00CB5620" w:rsidRPr="00101109" w:rsidRDefault="00CB5620" w:rsidP="00863E0F">
      <w:pPr>
        <w:suppressAutoHyphens w:val="0"/>
        <w:spacing w:after="160" w:line="259" w:lineRule="auto"/>
        <w:contextualSpacing/>
        <w:jc w:val="both"/>
        <w:rPr>
          <w:rFonts w:ascii="Arial" w:hAnsi="Arial" w:cs="Arial"/>
          <w:sz w:val="20"/>
          <w:szCs w:val="20"/>
        </w:rPr>
      </w:pPr>
    </w:p>
    <w:p w14:paraId="69C1CF72" w14:textId="77777777" w:rsidR="00CB5620" w:rsidRPr="00101109" w:rsidRDefault="00CB5620" w:rsidP="00CB5620">
      <w:pPr>
        <w:rPr>
          <w:rFonts w:ascii="Arial" w:hAnsi="Arial" w:cs="Arial"/>
          <w:sz w:val="20"/>
          <w:szCs w:val="20"/>
        </w:rPr>
      </w:pPr>
    </w:p>
    <w:p w14:paraId="2160AF68" w14:textId="46B94FE1" w:rsidR="00BC7A58" w:rsidRPr="00101109" w:rsidRDefault="00BC7A58" w:rsidP="00CB5620">
      <w:pPr>
        <w:pStyle w:val="SombreamentoMdio1-nfase31"/>
        <w:spacing w:before="0"/>
        <w:rPr>
          <w:rFonts w:ascii="Arial" w:hAnsi="Arial" w:cs="Arial"/>
          <w:szCs w:val="20"/>
        </w:rPr>
      </w:pPr>
      <w:r w:rsidRPr="00101109">
        <w:rPr>
          <w:rFonts w:ascii="Arial" w:hAnsi="Arial" w:cs="Arial"/>
          <w:b/>
          <w:szCs w:val="20"/>
        </w:rPr>
        <w:t>Nota explicativa</w:t>
      </w:r>
      <w:r w:rsidR="0003511A" w:rsidRPr="00101109">
        <w:rPr>
          <w:rFonts w:ascii="Arial" w:hAnsi="Arial" w:cs="Arial"/>
          <w:b/>
          <w:szCs w:val="20"/>
        </w:rPr>
        <w:t xml:space="preserve"> 1</w:t>
      </w:r>
      <w:r w:rsidRPr="00101109">
        <w:rPr>
          <w:rFonts w:ascii="Arial" w:hAnsi="Arial" w:cs="Arial"/>
          <w:szCs w:val="20"/>
        </w:rPr>
        <w:t>: As tabelas acima são meramente ilustrativas; o órgão ou entidade deve elaborá-la da forma que melhor aprouver ao certame licitatório.</w:t>
      </w:r>
    </w:p>
    <w:p w14:paraId="64B07EA4" w14:textId="3B3BFB4E" w:rsidR="00BC7A58" w:rsidRPr="00101109" w:rsidRDefault="00BC7A58" w:rsidP="00CB5620">
      <w:pPr>
        <w:pStyle w:val="SombreamentoMdio1-nfase31"/>
        <w:spacing w:before="0"/>
        <w:rPr>
          <w:rFonts w:ascii="Arial" w:hAnsi="Arial" w:cs="Arial"/>
          <w:szCs w:val="20"/>
        </w:rPr>
      </w:pPr>
    </w:p>
    <w:p w14:paraId="131E50CC" w14:textId="77777777" w:rsidR="00BF6D44" w:rsidRPr="00101109" w:rsidRDefault="00CB5620" w:rsidP="00BF6D44">
      <w:pPr>
        <w:pStyle w:val="SombreamentoMdio1-nfase31"/>
        <w:rPr>
          <w:rFonts w:ascii="Arial" w:hAnsi="Arial" w:cs="Arial"/>
          <w:szCs w:val="20"/>
        </w:rPr>
      </w:pPr>
      <w:r w:rsidRPr="00101109">
        <w:rPr>
          <w:rFonts w:ascii="Arial" w:hAnsi="Arial" w:cs="Arial"/>
          <w:b/>
          <w:szCs w:val="20"/>
        </w:rPr>
        <w:lastRenderedPageBreak/>
        <w:t>Nota Explicativa</w:t>
      </w:r>
      <w:r w:rsidR="00BC7A58" w:rsidRPr="00101109">
        <w:rPr>
          <w:rFonts w:ascii="Arial" w:hAnsi="Arial" w:cs="Arial"/>
          <w:b/>
          <w:szCs w:val="20"/>
        </w:rPr>
        <w:t xml:space="preserve"> 2</w:t>
      </w:r>
      <w:r w:rsidRPr="00101109">
        <w:rPr>
          <w:rFonts w:ascii="Arial" w:hAnsi="Arial" w:cs="Arial"/>
          <w:b/>
          <w:szCs w:val="20"/>
        </w:rPr>
        <w:t>:</w:t>
      </w:r>
      <w:r w:rsidRPr="00101109">
        <w:rPr>
          <w:rFonts w:ascii="Arial" w:hAnsi="Arial" w:cs="Arial"/>
          <w:szCs w:val="20"/>
        </w:rPr>
        <w:t xml:space="preserve"> </w:t>
      </w:r>
      <w:r w:rsidR="00BF6D44" w:rsidRPr="00101109">
        <w:rPr>
          <w:rFonts w:ascii="Arial" w:hAnsi="Arial" w:cs="Arial"/>
          <w:szCs w:val="20"/>
        </w:rPr>
        <w:t>Utilizar o subitem 1.1.1 acima no caso de registro de preços que conte com órgãos participantes, além do gerenciador.</w:t>
      </w:r>
    </w:p>
    <w:p w14:paraId="0D0E6F5D"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DD300AC"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22CDC80A"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4B7FDD5B"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035BCEF8"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741FAA93"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2CEEE795" w14:textId="77777777" w:rsidR="0061350C" w:rsidRDefault="00BF6D44" w:rsidP="00BB68E3">
      <w:pPr>
        <w:pStyle w:val="SombreamentoMdio1-nfase31"/>
        <w:rPr>
          <w:rFonts w:ascii="Arial" w:hAnsi="Arial" w:cs="Arial"/>
          <w:szCs w:val="20"/>
        </w:rPr>
      </w:pPr>
      <w:r w:rsidRPr="00101109">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25A2A9CC" w14:textId="77777777" w:rsidR="0061350C" w:rsidRDefault="0061350C" w:rsidP="0061350C">
      <w:pPr>
        <w:pStyle w:val="SombreamentoMdio1-nfase31"/>
        <w:spacing w:before="0"/>
        <w:rPr>
          <w:rFonts w:ascii="Arial" w:hAnsi="Arial" w:cs="Arial"/>
          <w:b/>
          <w:szCs w:val="20"/>
        </w:rPr>
      </w:pPr>
    </w:p>
    <w:p w14:paraId="469C48C8" w14:textId="60460314" w:rsidR="0061350C" w:rsidRPr="0061350C" w:rsidRDefault="0061350C" w:rsidP="0061350C">
      <w:pPr>
        <w:pStyle w:val="SombreamentoMdio1-nfase31"/>
        <w:spacing w:before="0"/>
      </w:pPr>
      <w:r w:rsidRPr="00A40015">
        <w:rPr>
          <w:rFonts w:ascii="Arial" w:hAnsi="Arial" w:cs="Arial"/>
          <w:b/>
          <w:szCs w:val="20"/>
          <w:highlight w:val="yellow"/>
        </w:rPr>
        <w:t>Nota explicativa</w:t>
      </w:r>
      <w:r w:rsidRPr="00A40015">
        <w:rPr>
          <w:rFonts w:ascii="Arial" w:hAnsi="Arial" w:cs="Arial"/>
          <w:szCs w:val="20"/>
          <w:highlight w:val="yellow"/>
        </w:rPr>
        <w:t xml:space="preserve">: Deverão ser observadas pela Administração as orientações expedidas pela Secretaria de Gestão do Ministério da Economia, constantes do endereço eletrônico </w:t>
      </w:r>
      <w:hyperlink r:id="rId12" w:history="1">
        <w:r w:rsidRPr="00A40015">
          <w:rPr>
            <w:rStyle w:val="Hyperlink"/>
            <w:rFonts w:ascii="Arial" w:hAnsi="Arial" w:cs="Arial"/>
            <w:szCs w:val="20"/>
            <w:highlight w:val="yellow"/>
          </w:rPr>
          <w:t>https://www.gov.br//compras/pt-br/acesso-a-informacao/noticias</w:t>
        </w:r>
      </w:hyperlink>
      <w:r w:rsidRPr="00A40015">
        <w:rPr>
          <w:rFonts w:ascii="Arial" w:hAnsi="Arial" w:cs="Arial"/>
          <w:szCs w:val="20"/>
          <w:highlight w:val="yellow"/>
        </w:rPr>
        <w:t>.</w:t>
      </w:r>
    </w:p>
    <w:p w14:paraId="647BA222" w14:textId="77777777" w:rsidR="00E6797B" w:rsidRPr="00101109" w:rsidRDefault="6CFB8AAA" w:rsidP="00CB225B">
      <w:pPr>
        <w:numPr>
          <w:ilvl w:val="1"/>
          <w:numId w:val="3"/>
        </w:numPr>
        <w:suppressAutoHyphens w:val="0"/>
        <w:spacing w:before="120" w:after="120" w:line="276" w:lineRule="auto"/>
        <w:ind w:left="425" w:firstLine="0"/>
        <w:jc w:val="both"/>
        <w:rPr>
          <w:rFonts w:ascii="Arial" w:hAnsi="Arial" w:cs="Arial"/>
          <w:b/>
          <w:bCs/>
          <w:sz w:val="20"/>
          <w:szCs w:val="20"/>
        </w:rPr>
      </w:pPr>
      <w:r w:rsidRPr="00101109">
        <w:rPr>
          <w:rFonts w:ascii="Arial" w:hAnsi="Arial" w:cs="Arial"/>
          <w:sz w:val="20"/>
          <w:szCs w:val="20"/>
        </w:rPr>
        <w:t>O objeto da licitação tem a natureza de serviço comum de engenharia.</w:t>
      </w:r>
    </w:p>
    <w:p w14:paraId="306BFC03" w14:textId="466282B7" w:rsidR="00E6797B" w:rsidRPr="00101109" w:rsidRDefault="6CFB8AAA" w:rsidP="00CB225B">
      <w:pPr>
        <w:numPr>
          <w:ilvl w:val="1"/>
          <w:numId w:val="3"/>
        </w:numPr>
        <w:suppressAutoHyphens w:val="0"/>
        <w:spacing w:before="120" w:after="120" w:line="276" w:lineRule="auto"/>
        <w:ind w:left="425" w:firstLine="0"/>
        <w:jc w:val="both"/>
        <w:rPr>
          <w:rFonts w:ascii="Arial" w:hAnsi="Arial" w:cs="Arial"/>
          <w:b/>
          <w:bCs/>
          <w:sz w:val="20"/>
          <w:szCs w:val="20"/>
        </w:rPr>
      </w:pPr>
      <w:r w:rsidRPr="00101109">
        <w:rPr>
          <w:rFonts w:ascii="Arial" w:hAnsi="Arial" w:cs="Arial"/>
          <w:color w:val="FF0000"/>
          <w:sz w:val="20"/>
          <w:szCs w:val="20"/>
        </w:rPr>
        <w:t>Os quantitativos e respectivos códigos dos itens são os d</w:t>
      </w:r>
      <w:r w:rsidR="005F12D8" w:rsidRPr="00101109">
        <w:rPr>
          <w:rFonts w:ascii="Arial" w:hAnsi="Arial" w:cs="Arial"/>
          <w:color w:val="FF0000"/>
          <w:sz w:val="20"/>
          <w:szCs w:val="20"/>
        </w:rPr>
        <w:t>i</w:t>
      </w:r>
      <w:r w:rsidRPr="00101109">
        <w:rPr>
          <w:rFonts w:ascii="Arial" w:hAnsi="Arial" w:cs="Arial"/>
          <w:color w:val="FF0000"/>
          <w:sz w:val="20"/>
          <w:szCs w:val="20"/>
        </w:rPr>
        <w:t>scriminados n</w:t>
      </w:r>
      <w:r w:rsidR="00BC7A58" w:rsidRPr="00101109">
        <w:rPr>
          <w:rFonts w:ascii="Arial" w:hAnsi="Arial" w:cs="Arial"/>
          <w:color w:val="FF0000"/>
          <w:sz w:val="20"/>
          <w:szCs w:val="20"/>
        </w:rPr>
        <w:t>a tabela acima.</w:t>
      </w:r>
    </w:p>
    <w:p w14:paraId="23D734AC" w14:textId="04AE53DA" w:rsidR="00BC7A58" w:rsidRPr="00101109" w:rsidRDefault="00BC7A58" w:rsidP="00BC7A58">
      <w:pPr>
        <w:pStyle w:val="SombreamentoMdio1-nfase31"/>
        <w:spacing w:before="0"/>
        <w:ind w:left="142"/>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Caso a quantidade de itens licitados seja muito numerosa, o órgão ou entidade poderá criar um anexo específico que contemple a descrição dos itens, com seu quantitativo, valores e unidades de medida. </w:t>
      </w:r>
    </w:p>
    <w:p w14:paraId="01E78E1F" w14:textId="1AAA667C" w:rsidR="00BC7A58" w:rsidRPr="00101109" w:rsidRDefault="00BC7A58" w:rsidP="00CB225B">
      <w:pPr>
        <w:numPr>
          <w:ilvl w:val="1"/>
          <w:numId w:val="3"/>
        </w:numPr>
        <w:suppressAutoHyphens w:val="0"/>
        <w:spacing w:before="120" w:after="120" w:line="276" w:lineRule="auto"/>
        <w:ind w:left="425" w:firstLine="0"/>
        <w:jc w:val="both"/>
        <w:rPr>
          <w:rFonts w:ascii="Arial" w:hAnsi="Arial" w:cs="Arial"/>
          <w:b/>
          <w:bCs/>
          <w:sz w:val="20"/>
          <w:szCs w:val="20"/>
        </w:rPr>
      </w:pPr>
      <w:r w:rsidRPr="00101109">
        <w:rPr>
          <w:rFonts w:ascii="Arial" w:hAnsi="Arial" w:cs="Arial"/>
          <w:sz w:val="20"/>
          <w:szCs w:val="20"/>
        </w:rPr>
        <w:t>A presente contratação adotará como regime de execução a ...</w:t>
      </w:r>
      <w:r w:rsidRPr="00101109">
        <w:rPr>
          <w:rFonts w:ascii="Arial" w:hAnsi="Arial" w:cs="Arial"/>
          <w:i/>
          <w:iCs/>
          <w:sz w:val="20"/>
          <w:szCs w:val="20"/>
        </w:rPr>
        <w:t xml:space="preserve"> </w:t>
      </w:r>
      <w:r w:rsidRPr="00101109">
        <w:rPr>
          <w:rFonts w:ascii="Arial" w:hAnsi="Arial" w:cs="Arial"/>
          <w:i/>
          <w:iCs/>
          <w:color w:val="FF0000"/>
          <w:sz w:val="20"/>
          <w:szCs w:val="20"/>
        </w:rPr>
        <w:t>(Empreitada por Preço Unitário/Empreitada por Preço Global/Execução por Tarefa/Empreitada Integral)</w:t>
      </w:r>
    </w:p>
    <w:p w14:paraId="1815FBFC" w14:textId="1AD90C35" w:rsidR="00F96B97" w:rsidRPr="00101109" w:rsidRDefault="63C9FC69" w:rsidP="00A656F5">
      <w:pPr>
        <w:numPr>
          <w:ilvl w:val="1"/>
          <w:numId w:val="3"/>
        </w:numPr>
        <w:suppressAutoHyphens w:val="0"/>
        <w:spacing w:before="120" w:after="120" w:line="276" w:lineRule="auto"/>
        <w:ind w:left="425" w:firstLine="0"/>
        <w:jc w:val="both"/>
        <w:rPr>
          <w:rFonts w:ascii="Arial" w:eastAsia="Arial" w:hAnsi="Arial" w:cs="Arial"/>
          <w:b/>
          <w:bCs/>
          <w:i/>
          <w:iCs/>
          <w:color w:val="FF0000"/>
          <w:sz w:val="20"/>
          <w:szCs w:val="20"/>
        </w:rPr>
      </w:pPr>
      <w:r w:rsidRPr="00101109">
        <w:rPr>
          <w:rFonts w:ascii="Arial" w:eastAsia="Arial" w:hAnsi="Arial" w:cs="Arial"/>
          <w:i/>
          <w:iCs/>
          <w:color w:val="FF0000"/>
          <w:sz w:val="20"/>
          <w:szCs w:val="20"/>
        </w:rPr>
        <w:lastRenderedPageBreak/>
        <w:t>O contrato terá vigência pelo período de ____ (dias/meses), não sendo prorrogável na forma do art. 57, II, da Lei de Licitações.</w:t>
      </w:r>
    </w:p>
    <w:p w14:paraId="451FE8E9" w14:textId="2FF1AC8B" w:rsidR="00E6797B" w:rsidRPr="00101109" w:rsidRDefault="6CFB8AAA" w:rsidP="11130BA6">
      <w:pPr>
        <w:suppressAutoHyphens w:val="0"/>
        <w:spacing w:before="120" w:after="120" w:line="276" w:lineRule="auto"/>
        <w:ind w:left="425"/>
        <w:jc w:val="both"/>
        <w:rPr>
          <w:rFonts w:ascii="Arial" w:hAnsi="Arial" w:cs="Arial"/>
          <w:b/>
          <w:bCs/>
          <w:i/>
          <w:iCs/>
          <w:color w:val="FF0000"/>
          <w:sz w:val="20"/>
          <w:szCs w:val="20"/>
          <w:u w:val="single"/>
        </w:rPr>
      </w:pPr>
      <w:r w:rsidRPr="00101109">
        <w:rPr>
          <w:rFonts w:ascii="Arial" w:hAnsi="Arial" w:cs="Arial"/>
          <w:b/>
          <w:bCs/>
          <w:i/>
          <w:iCs/>
          <w:color w:val="FF0000"/>
          <w:sz w:val="20"/>
          <w:szCs w:val="20"/>
          <w:u w:val="single"/>
        </w:rPr>
        <w:t>OU</w:t>
      </w:r>
    </w:p>
    <w:p w14:paraId="2475FE94" w14:textId="4F03F798" w:rsidR="00E6797B" w:rsidRPr="00101109" w:rsidRDefault="6CFB8AAA" w:rsidP="00F96B97">
      <w:pPr>
        <w:pStyle w:val="PargrafodaLista"/>
        <w:suppressAutoHyphens w:val="0"/>
        <w:spacing w:before="120" w:after="120" w:line="276" w:lineRule="auto"/>
        <w:ind w:left="1080"/>
        <w:jc w:val="both"/>
        <w:rPr>
          <w:rFonts w:ascii="Arial" w:hAnsi="Arial" w:cs="Arial"/>
          <w:i/>
          <w:color w:val="FF0000"/>
          <w:sz w:val="20"/>
          <w:szCs w:val="20"/>
        </w:rPr>
      </w:pPr>
      <w:r w:rsidRPr="00101109">
        <w:rPr>
          <w:rFonts w:ascii="Arial" w:hAnsi="Arial" w:cs="Arial"/>
          <w:i/>
          <w:color w:val="FF0000"/>
          <w:sz w:val="20"/>
          <w:szCs w:val="20"/>
        </w:rPr>
        <w:t xml:space="preserve">O prazo de vigência do contrato </w:t>
      </w:r>
      <w:r w:rsidR="006A7AB6" w:rsidRPr="00101109">
        <w:rPr>
          <w:rFonts w:ascii="Arial" w:hAnsi="Arial" w:cs="Arial"/>
          <w:i/>
          <w:color w:val="FF0000"/>
          <w:sz w:val="20"/>
          <w:szCs w:val="20"/>
        </w:rPr>
        <w:t xml:space="preserve">é de </w:t>
      </w:r>
      <w:r w:rsidR="007A130D" w:rsidRPr="00101109">
        <w:rPr>
          <w:rFonts w:ascii="Arial" w:hAnsi="Arial" w:cs="Arial"/>
          <w:i/>
          <w:color w:val="FF0000"/>
          <w:sz w:val="20"/>
          <w:szCs w:val="20"/>
        </w:rPr>
        <w:t>12 (doze) meses</w:t>
      </w:r>
      <w:r w:rsidRPr="00101109">
        <w:rPr>
          <w:rFonts w:ascii="Arial" w:hAnsi="Arial" w:cs="Arial"/>
          <w:i/>
          <w:color w:val="FF0000"/>
          <w:sz w:val="20"/>
          <w:szCs w:val="20"/>
        </w:rPr>
        <w:t>, podendo ser prorrogado por interesse das partes até o limite de 60 (sessenta) meses, com base no artigo 57, II, da Lei 8.666, de 1993</w:t>
      </w:r>
      <w:r w:rsidR="00BC7A58" w:rsidRPr="00101109">
        <w:rPr>
          <w:rFonts w:ascii="Arial" w:hAnsi="Arial" w:cs="Arial"/>
          <w:i/>
          <w:color w:val="FF0000"/>
          <w:sz w:val="20"/>
          <w:szCs w:val="20"/>
        </w:rPr>
        <w:t>.</w:t>
      </w:r>
    </w:p>
    <w:p w14:paraId="738B2264" w14:textId="4FD7E8F3" w:rsidR="00F96B97" w:rsidRPr="00101109" w:rsidRDefault="00F96B97" w:rsidP="00F96B97">
      <w:pPr>
        <w:numPr>
          <w:ilvl w:val="1"/>
          <w:numId w:val="3"/>
        </w:numPr>
        <w:suppressAutoHyphens w:val="0"/>
        <w:spacing w:before="120" w:after="120" w:line="276" w:lineRule="auto"/>
        <w:ind w:left="425" w:firstLine="0"/>
        <w:jc w:val="both"/>
        <w:rPr>
          <w:rFonts w:ascii="Arial" w:eastAsia="Arial" w:hAnsi="Arial" w:cs="Arial"/>
          <w:i/>
          <w:iCs/>
          <w:color w:val="FF0000"/>
          <w:sz w:val="20"/>
          <w:szCs w:val="20"/>
        </w:rPr>
      </w:pPr>
      <w:r w:rsidRPr="00101109">
        <w:rPr>
          <w:rFonts w:ascii="Arial" w:eastAsia="Arial" w:hAnsi="Arial" w:cs="Arial"/>
          <w:color w:val="000000" w:themeColor="text1"/>
          <w:sz w:val="20"/>
          <w:szCs w:val="20"/>
        </w:rPr>
        <w:t xml:space="preserve">O prazo de execução </w:t>
      </w:r>
      <w:r w:rsidR="00B5069E" w:rsidRPr="00101109">
        <w:rPr>
          <w:rFonts w:ascii="Arial" w:eastAsia="Arial" w:hAnsi="Arial" w:cs="Arial"/>
          <w:color w:val="000000" w:themeColor="text1"/>
          <w:sz w:val="20"/>
          <w:szCs w:val="20"/>
        </w:rPr>
        <w:t>é de _______ (dias/meses)</w:t>
      </w:r>
    </w:p>
    <w:p w14:paraId="4CD8C2F8" w14:textId="77777777" w:rsidR="00F96B97" w:rsidRPr="00101109" w:rsidRDefault="00F96B97" w:rsidP="00F96B97">
      <w:pPr>
        <w:pStyle w:val="PargrafodaLista"/>
        <w:suppressAutoHyphens w:val="0"/>
        <w:spacing w:before="120" w:after="120" w:line="276" w:lineRule="auto"/>
        <w:ind w:left="1080"/>
        <w:jc w:val="both"/>
        <w:rPr>
          <w:rFonts w:ascii="Arial" w:hAnsi="Arial" w:cs="Arial"/>
          <w:i/>
          <w:color w:val="FF0000"/>
          <w:sz w:val="20"/>
          <w:szCs w:val="20"/>
        </w:rPr>
      </w:pPr>
    </w:p>
    <w:p w14:paraId="3360E8FE" w14:textId="77777777" w:rsidR="008A5257" w:rsidRPr="00101109" w:rsidRDefault="008A5257" w:rsidP="008A5257">
      <w:pPr>
        <w:pStyle w:val="SombreamentoMdio1-nfase31"/>
        <w:suppressAutoHyphens w:val="0"/>
        <w:spacing w:before="0" w:after="120" w:line="276" w:lineRule="auto"/>
        <w:ind w:left="142"/>
        <w:rPr>
          <w:rFonts w:ascii="Arial" w:eastAsia="Arial" w:hAnsi="Arial" w:cs="Arial"/>
          <w:color w:val="000000" w:themeColor="text1"/>
          <w:szCs w:val="20"/>
        </w:rPr>
      </w:pPr>
      <w:r w:rsidRPr="00101109">
        <w:rPr>
          <w:rFonts w:ascii="Arial" w:hAnsi="Arial" w:cs="Arial"/>
          <w:b/>
          <w:bCs/>
          <w:szCs w:val="20"/>
        </w:rPr>
        <w:t>Nota Explicativa:</w:t>
      </w:r>
      <w:r w:rsidRPr="00101109">
        <w:rPr>
          <w:rFonts w:ascii="Arial" w:hAnsi="Arial" w:cs="Arial"/>
          <w:szCs w:val="20"/>
        </w:rPr>
        <w:t xml:space="preserve"> </w:t>
      </w:r>
      <w:r w:rsidRPr="00101109">
        <w:rPr>
          <w:rFonts w:ascii="Arial" w:eastAsia="Arial" w:hAnsi="Arial" w:cs="Arial"/>
          <w:color w:val="000000" w:themeColor="text1"/>
          <w:szCs w:val="20"/>
        </w:rPr>
        <w:t>O prazo de vigência contratual não depende da forma pela qual o contrato é celebrado (forma verbal, por Nota de Empenho ou por Instrumento de Contrato) e nem se confunde com o prazo de vigência da ata de registro de preços, quando houver.</w:t>
      </w:r>
    </w:p>
    <w:p w14:paraId="27D719EA" w14:textId="5D561E39" w:rsidR="008A5257" w:rsidRPr="00101109" w:rsidRDefault="008A5257" w:rsidP="008A5257">
      <w:pPr>
        <w:pStyle w:val="SombreamentoMdio1-nfase31"/>
        <w:suppressAutoHyphens w:val="0"/>
        <w:spacing w:before="0" w:after="120" w:line="276" w:lineRule="auto"/>
        <w:ind w:left="142"/>
        <w:rPr>
          <w:rFonts w:ascii="Arial" w:eastAsia="Arial" w:hAnsi="Arial" w:cs="Arial"/>
          <w:color w:val="000000" w:themeColor="text1"/>
          <w:szCs w:val="20"/>
        </w:rPr>
      </w:pPr>
      <w:r w:rsidRPr="00101109">
        <w:rPr>
          <w:rFonts w:ascii="Arial" w:eastAsia="Arial" w:hAnsi="Arial" w:cs="Arial"/>
          <w:color w:val="000000" w:themeColor="text1"/>
          <w:szCs w:val="20"/>
        </w:rPr>
        <w:t>Essa vigência deve considerar os prazos envolvidos, da assinatura do contrato em diante, ou seja, os prazos para início dos trabalhos, de execução, de recebimento provisório e definitivo e alguma margem de segurança.</w:t>
      </w:r>
    </w:p>
    <w:p w14:paraId="0209DDFC" w14:textId="77777777" w:rsidR="008A5257" w:rsidRPr="00101109" w:rsidRDefault="008A5257" w:rsidP="008A5257">
      <w:pPr>
        <w:pStyle w:val="SombreamentoMdio1-nfase31"/>
        <w:suppressAutoHyphens w:val="0"/>
        <w:spacing w:before="0" w:after="120" w:line="276" w:lineRule="auto"/>
        <w:ind w:left="142"/>
        <w:rPr>
          <w:rFonts w:ascii="Arial" w:hAnsi="Arial" w:cs="Arial"/>
          <w:szCs w:val="20"/>
        </w:rPr>
      </w:pPr>
      <w:r w:rsidRPr="00101109">
        <w:rPr>
          <w:rFonts w:ascii="Arial" w:eastAsia="Arial" w:hAnsi="Arial" w:cs="Arial"/>
          <w:color w:val="000000" w:themeColor="text1"/>
          <w:szCs w:val="20"/>
        </w:rPr>
        <w:t>Orientação Normativa/AGU n.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37DE04E6" w14:textId="77777777" w:rsidR="008A5257" w:rsidRPr="00101109" w:rsidRDefault="008A5257" w:rsidP="6CFB8AAA">
      <w:pPr>
        <w:suppressAutoHyphens w:val="0"/>
        <w:spacing w:before="120" w:after="120" w:line="276" w:lineRule="auto"/>
        <w:ind w:left="425"/>
        <w:jc w:val="both"/>
        <w:rPr>
          <w:rFonts w:ascii="Arial" w:hAnsi="Arial" w:cs="Arial"/>
          <w:b/>
          <w:bCs/>
          <w:i/>
          <w:sz w:val="20"/>
          <w:szCs w:val="20"/>
        </w:rPr>
      </w:pPr>
    </w:p>
    <w:p w14:paraId="0B9DACE6" w14:textId="0D7BD499" w:rsidR="00EF056C" w:rsidRPr="00101109" w:rsidRDefault="6CFB8AAA" w:rsidP="6CFB8AAA">
      <w:pPr>
        <w:pStyle w:val="SombreamentoMdio1-nfase31"/>
        <w:spacing w:before="0"/>
        <w:rPr>
          <w:rFonts w:ascii="Arial" w:hAnsi="Arial" w:cs="Arial"/>
          <w:b/>
          <w:bCs/>
          <w:szCs w:val="20"/>
        </w:rPr>
      </w:pPr>
      <w:r w:rsidRPr="00101109">
        <w:rPr>
          <w:rFonts w:ascii="Arial" w:hAnsi="Arial" w:cs="Arial"/>
          <w:b/>
          <w:bCs/>
          <w:szCs w:val="20"/>
        </w:rPr>
        <w:t>Nota explicativa</w:t>
      </w:r>
      <w:r w:rsidRPr="00101109">
        <w:rPr>
          <w:rFonts w:ascii="Arial" w:hAnsi="Arial" w:cs="Arial"/>
          <w:szCs w:val="20"/>
        </w:rPr>
        <w:t xml:space="preserve">: </w:t>
      </w:r>
      <w:r w:rsidRPr="00101109">
        <w:rPr>
          <w:rFonts w:ascii="Arial" w:hAnsi="Arial" w:cs="Arial"/>
          <w:b/>
          <w:bCs/>
          <w:szCs w:val="20"/>
        </w:rPr>
        <w:t>Indicação da possibilidade ou não de prorrogação.</w:t>
      </w:r>
    </w:p>
    <w:p w14:paraId="26E35C9D" w14:textId="4F6C76F8" w:rsidR="00EF056C" w:rsidRPr="00101109" w:rsidRDefault="6CFB8AAA" w:rsidP="00EF056C">
      <w:pPr>
        <w:pStyle w:val="SombreamentoMdio1-nfase31"/>
        <w:spacing w:before="0"/>
        <w:rPr>
          <w:rFonts w:ascii="Arial" w:hAnsi="Arial" w:cs="Arial"/>
          <w:szCs w:val="20"/>
        </w:rPr>
      </w:pPr>
      <w:r w:rsidRPr="00101109">
        <w:rPr>
          <w:rFonts w:ascii="Arial" w:hAnsi="Arial" w:cs="Arial"/>
          <w:szCs w:val="20"/>
        </w:rPr>
        <w:t xml:space="preserve">A indicação da possibilidade ou não de prorrogação no TR é exigência expressa do art. 30, I da </w:t>
      </w:r>
      <w:r w:rsidRPr="00101109">
        <w:rPr>
          <w:rFonts w:ascii="Arial" w:hAnsi="Arial" w:cs="Arial"/>
          <w:color w:val="auto"/>
          <w:szCs w:val="20"/>
        </w:rPr>
        <w:t xml:space="preserve">IN 05/2017 –MP/SEGES e disposição </w:t>
      </w:r>
      <w:r w:rsidRPr="00101109">
        <w:rPr>
          <w:rFonts w:ascii="Arial" w:hAnsi="Arial" w:cs="Arial"/>
          <w:szCs w:val="20"/>
        </w:rPr>
        <w:t>2.1 “a.3”, de seu anexo V.</w:t>
      </w:r>
    </w:p>
    <w:p w14:paraId="1BAB729C" w14:textId="70655EDB" w:rsidR="00EF056C" w:rsidRPr="00101109" w:rsidRDefault="6CFB8AAA" w:rsidP="00EF056C">
      <w:pPr>
        <w:pStyle w:val="SombreamentoMdio1-nfase31"/>
        <w:spacing w:before="0"/>
        <w:rPr>
          <w:rFonts w:ascii="Arial" w:hAnsi="Arial" w:cs="Arial"/>
          <w:szCs w:val="20"/>
        </w:rPr>
      </w:pPr>
      <w:r w:rsidRPr="00101109">
        <w:rPr>
          <w:rFonts w:ascii="Arial" w:hAnsi="Arial" w:cs="Arial"/>
          <w:szCs w:val="20"/>
        </w:rPr>
        <w:t>Os contratos envolvendo serviço de engenharia geralmente são aqueles conhecidos como de escopo, em que o prazo de vigência indica a duração estimada para a execução da obra e do serviço, acrescentado do prazo para as providências de recebimento. Nesses contratos, a prorrogação é algo excepcional e imprevisível, como se vê das hipóteses restritas do §1° do artigo 57 da Lei de Licitações e Contratos.</w:t>
      </w:r>
    </w:p>
    <w:p w14:paraId="1999C316" w14:textId="51D48BE2" w:rsidR="00EF056C" w:rsidRPr="00101109" w:rsidRDefault="6CFB8AAA" w:rsidP="00EF056C">
      <w:pPr>
        <w:pStyle w:val="SombreamentoMdio1-nfase31"/>
        <w:spacing w:before="0"/>
        <w:rPr>
          <w:rFonts w:ascii="Arial" w:hAnsi="Arial" w:cs="Arial"/>
          <w:szCs w:val="20"/>
        </w:rPr>
      </w:pPr>
      <w:r w:rsidRPr="00101109">
        <w:rPr>
          <w:rFonts w:ascii="Arial" w:hAnsi="Arial" w:cs="Arial"/>
          <w:szCs w:val="20"/>
        </w:rPr>
        <w:t>Ocorre que o serviço de manutenção predial é um serviço de engenharia, e este pode ter a natureza de serviço contínuo, incidindo o art. 57, II, da Lei 8.666, permitindo-se sucessivas prorrogações, até o limite de 60 meses.</w:t>
      </w:r>
    </w:p>
    <w:p w14:paraId="4E4D2316" w14:textId="44447C99" w:rsidR="00E6797B" w:rsidRPr="00101109" w:rsidRDefault="6CFB8AAA" w:rsidP="00EF056C">
      <w:pPr>
        <w:pStyle w:val="SombreamentoMdio1-nfase31"/>
        <w:spacing w:before="0"/>
        <w:rPr>
          <w:rFonts w:ascii="Arial" w:hAnsi="Arial" w:cs="Arial"/>
          <w:szCs w:val="20"/>
        </w:rPr>
      </w:pPr>
      <w:r w:rsidRPr="00101109">
        <w:rPr>
          <w:rFonts w:ascii="Arial" w:hAnsi="Arial" w:cs="Arial"/>
          <w:szCs w:val="20"/>
        </w:rPr>
        <w:t>Assim, as duas alternativas acima servem para o órgão ou entidade escolher qual se amolda à natureza do objeto a ser contratado.</w:t>
      </w:r>
    </w:p>
    <w:p w14:paraId="71B30207" w14:textId="77449028" w:rsidR="00692605" w:rsidRPr="00101109" w:rsidRDefault="00692605" w:rsidP="00692605">
      <w:pPr>
        <w:pStyle w:val="Citao"/>
        <w:rPr>
          <w:rFonts w:ascii="Arial" w:eastAsia="Ecofont_Spranq_eco_Sans" w:hAnsi="Arial" w:cs="Arial"/>
          <w:szCs w:val="20"/>
        </w:rPr>
      </w:pPr>
      <w:r w:rsidRPr="00101109">
        <w:rPr>
          <w:rFonts w:ascii="Arial" w:hAnsi="Arial" w:cs="Arial"/>
          <w:b/>
          <w:bCs/>
          <w:szCs w:val="20"/>
        </w:rPr>
        <w:t>Indicação do prazo de execução</w:t>
      </w:r>
      <w:r w:rsidRPr="00101109">
        <w:rPr>
          <w:rFonts w:ascii="Arial" w:eastAsia="Ecofont_Spranq_eco_Sans" w:hAnsi="Arial" w:cs="Arial"/>
          <w:b/>
          <w:szCs w:val="20"/>
        </w:rPr>
        <w:t>:</w:t>
      </w:r>
      <w:r w:rsidRPr="00101109">
        <w:rPr>
          <w:rFonts w:ascii="Arial" w:eastAsia="Ecofont_Spranq_eco_Sans" w:hAnsi="Arial" w:cs="Arial"/>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7B61BAC1" w14:textId="77777777" w:rsidR="00692605" w:rsidRPr="00101109" w:rsidRDefault="00692605" w:rsidP="00692605">
      <w:pPr>
        <w:pStyle w:val="Citao"/>
        <w:rPr>
          <w:rFonts w:ascii="Arial" w:eastAsia="Ecofont_Spranq_eco_Sans" w:hAnsi="Arial" w:cs="Arial"/>
          <w:szCs w:val="20"/>
        </w:rPr>
      </w:pPr>
      <w:r w:rsidRPr="00101109">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7B229F9D" w14:textId="77777777" w:rsidR="00692605" w:rsidRPr="00101109" w:rsidRDefault="00692605" w:rsidP="00692605">
      <w:pPr>
        <w:pStyle w:val="Citao"/>
        <w:rPr>
          <w:rFonts w:ascii="Arial" w:eastAsia="Ecofont_Spranq_eco_Sans" w:hAnsi="Arial" w:cs="Arial"/>
          <w:szCs w:val="20"/>
        </w:rPr>
      </w:pPr>
      <w:r w:rsidRPr="00101109">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126CC44A" w14:textId="1EE610E3" w:rsidR="00692605" w:rsidRPr="00101109" w:rsidRDefault="00692605" w:rsidP="00692605">
      <w:pPr>
        <w:pStyle w:val="Citao"/>
        <w:rPr>
          <w:rFonts w:ascii="Arial" w:eastAsia="Ecofont_Spranq_eco_Sans" w:hAnsi="Arial" w:cs="Arial"/>
          <w:szCs w:val="20"/>
        </w:rPr>
      </w:pPr>
      <w:r w:rsidRPr="00101109">
        <w:rPr>
          <w:rFonts w:ascii="Arial" w:eastAsia="Ecofont_Spranq_eco_Sans" w:hAnsi="Arial" w:cs="Arial"/>
          <w:szCs w:val="20"/>
        </w:rPr>
        <w:t xml:space="preserve">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w:t>
      </w:r>
      <w:r w:rsidRPr="00101109">
        <w:rPr>
          <w:rFonts w:ascii="Arial" w:eastAsia="Ecofont_Spranq_eco_Sans" w:hAnsi="Arial" w:cs="Arial"/>
          <w:szCs w:val="20"/>
        </w:rPr>
        <w:lastRenderedPageBreak/>
        <w:t>jurídica e pela autoridade competente para celebrar o contrato, sem prejuízo da aplicação das penalidades decorrentes de eventual atraso – Fundamento: Parecer n. 133/2011/DECOR/CGU/AGU.</w:t>
      </w:r>
    </w:p>
    <w:p w14:paraId="0047DA10" w14:textId="77777777" w:rsidR="00E6797B" w:rsidRPr="00101109" w:rsidRDefault="00E6797B" w:rsidP="002828F4">
      <w:pPr>
        <w:suppressAutoHyphens w:val="0"/>
        <w:spacing w:before="120" w:after="120" w:line="276" w:lineRule="auto"/>
        <w:ind w:left="425"/>
        <w:jc w:val="both"/>
        <w:rPr>
          <w:rFonts w:ascii="Arial" w:hAnsi="Arial" w:cs="Arial"/>
          <w:b/>
          <w:sz w:val="20"/>
          <w:szCs w:val="20"/>
        </w:rPr>
      </w:pPr>
    </w:p>
    <w:p w14:paraId="05747B16" w14:textId="11A1E142" w:rsidR="00E5565E" w:rsidRPr="00101109" w:rsidRDefault="6CFB8AAA" w:rsidP="00C925BC">
      <w:pPr>
        <w:pStyle w:val="Citao"/>
        <w:pBdr>
          <w:left w:val="single" w:sz="4" w:space="4" w:color="1F497D"/>
        </w:pBdr>
        <w:jc w:val="center"/>
        <w:rPr>
          <w:rFonts w:ascii="Arial" w:hAnsi="Arial" w:cs="Arial"/>
          <w:b/>
          <w:bCs/>
          <w:szCs w:val="20"/>
        </w:rPr>
      </w:pPr>
      <w:r w:rsidRPr="00101109">
        <w:rPr>
          <w:rFonts w:ascii="Arial" w:hAnsi="Arial" w:cs="Arial"/>
          <w:b/>
          <w:bCs/>
          <w:szCs w:val="20"/>
        </w:rPr>
        <w:t>Nota Explicativa: ORIENTAÇÕES GERAIS</w:t>
      </w:r>
    </w:p>
    <w:p w14:paraId="37A5E8E8" w14:textId="77777777"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b/>
          <w:bCs/>
          <w:szCs w:val="20"/>
        </w:rPr>
        <w:t xml:space="preserve">Consolidação do consumo encaminhado pelos órgãos e entidades participantes: </w:t>
      </w:r>
      <w:r w:rsidRPr="00101109">
        <w:rPr>
          <w:rFonts w:ascii="Arial" w:hAnsi="Arial"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72E4D050" w14:textId="26E239A7"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31AF532" w14:textId="77777777"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25B22DE3" w14:textId="7441D921"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644B4D1E" w14:textId="77777777" w:rsidR="0052290E" w:rsidRPr="00101109" w:rsidRDefault="0052290E" w:rsidP="00AF4997">
      <w:pPr>
        <w:pStyle w:val="Citao"/>
        <w:pBdr>
          <w:left w:val="single" w:sz="4" w:space="4" w:color="1F497D"/>
        </w:pBdr>
        <w:rPr>
          <w:rFonts w:ascii="Arial" w:hAnsi="Arial" w:cs="Arial"/>
          <w:szCs w:val="20"/>
        </w:rPr>
      </w:pPr>
      <w:r w:rsidRPr="00101109">
        <w:rPr>
          <w:rFonts w:ascii="Arial" w:hAnsi="Arial" w:cs="Arial"/>
          <w:b/>
          <w:bCs/>
          <w:szCs w:val="20"/>
        </w:rPr>
        <w:t>Valores:</w:t>
      </w:r>
      <w:r w:rsidRPr="00101109">
        <w:rPr>
          <w:rFonts w:ascii="Arial" w:hAnsi="Arial" w:cs="Arial"/>
          <w:szCs w:val="20"/>
        </w:rPr>
        <w:t xml:space="preserve"> 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7DA67FE" w14:textId="77777777" w:rsidR="0052290E" w:rsidRPr="00101109" w:rsidRDefault="0052290E" w:rsidP="00AF4997">
      <w:pPr>
        <w:pStyle w:val="Citao"/>
        <w:pBdr>
          <w:left w:val="single" w:sz="4" w:space="4" w:color="1F497D"/>
        </w:pBdr>
        <w:rPr>
          <w:rFonts w:ascii="Arial" w:hAnsi="Arial" w:cs="Arial"/>
          <w:szCs w:val="20"/>
        </w:rPr>
      </w:pPr>
      <w:r w:rsidRPr="00101109">
        <w:rPr>
          <w:rFonts w:ascii="Arial" w:hAnsi="Arial" w:cs="Arial"/>
          <w:szCs w:val="20"/>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0D44AEC" w14:textId="77777777" w:rsidR="0052290E" w:rsidRPr="00101109" w:rsidRDefault="0052290E" w:rsidP="00AF4997">
      <w:pPr>
        <w:pStyle w:val="Citao"/>
        <w:pBdr>
          <w:left w:val="single" w:sz="4" w:space="4" w:color="1F497D"/>
        </w:pBdr>
        <w:rPr>
          <w:rFonts w:ascii="Arial" w:hAnsi="Arial" w:cs="Arial"/>
          <w:szCs w:val="20"/>
        </w:rPr>
      </w:pPr>
      <w:r w:rsidRPr="00101109">
        <w:rPr>
          <w:rFonts w:ascii="Arial" w:hAnsi="Arial" w:cs="Arial"/>
          <w:szCs w:val="20"/>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210FE21D" w14:textId="77777777" w:rsidR="00BF726D" w:rsidRPr="00101109" w:rsidRDefault="00D34B59" w:rsidP="00AF4997">
      <w:pPr>
        <w:pStyle w:val="Citao"/>
        <w:pBdr>
          <w:left w:val="single" w:sz="4" w:space="4" w:color="1F497D"/>
        </w:pBdr>
        <w:rPr>
          <w:rFonts w:ascii="Arial" w:hAnsi="Arial" w:cs="Arial"/>
          <w:szCs w:val="20"/>
        </w:rPr>
      </w:pPr>
      <w:r w:rsidRPr="00101109">
        <w:rPr>
          <w:rFonts w:ascii="Arial" w:hAnsi="Arial" w:cs="Arial"/>
          <w:b/>
          <w:szCs w:val="20"/>
        </w:rPr>
        <w:t xml:space="preserve">Planilha de Composição de Preços Unitários e de Custos: </w:t>
      </w:r>
      <w:r w:rsidRPr="00101109">
        <w:rPr>
          <w:rFonts w:ascii="Arial" w:hAnsi="Arial" w:cs="Arial"/>
          <w:szCs w:val="20"/>
        </w:rPr>
        <w:t xml:space="preserve">O órgão ou entidade deve elaborar a planilha de custos e formação de preços </w:t>
      </w:r>
      <w:r w:rsidR="6CFB8AAA" w:rsidRPr="00101109">
        <w:rPr>
          <w:rFonts w:ascii="Arial" w:hAnsi="Arial" w:cs="Arial"/>
          <w:szCs w:val="20"/>
        </w:rPr>
        <w:t>de acordo com as peculiaridades do serviço de engenharia a ser realizado e, ainda, em compatibilidade com um dos regimes de execução previstos na Lei nº 8.666, de 1993: empreitada por preço global, empreitada por preço unitário, empreitada integral ou tarefa.</w:t>
      </w:r>
    </w:p>
    <w:p w14:paraId="4FB5EB0A" w14:textId="77777777" w:rsidR="00B5526F" w:rsidRPr="00101109" w:rsidRDefault="484241D5" w:rsidP="00AF4997">
      <w:pPr>
        <w:pStyle w:val="Citao"/>
        <w:pBdr>
          <w:left w:val="single" w:sz="4" w:space="4" w:color="1F497D"/>
        </w:pBdr>
        <w:rPr>
          <w:rFonts w:ascii="Arial" w:hAnsi="Arial" w:cs="Arial"/>
          <w:szCs w:val="20"/>
        </w:rPr>
      </w:pPr>
      <w:r w:rsidRPr="00101109">
        <w:rPr>
          <w:rFonts w:ascii="Arial" w:hAnsi="Arial" w:cs="Arial"/>
          <w:szCs w:val="20"/>
        </w:rPr>
        <w:t xml:space="preserve">As planilhas utilizadas deverão conter a descrição completa de cada um dos insumos utilizados, a indicação do código </w:t>
      </w:r>
      <w:proofErr w:type="spellStart"/>
      <w:r w:rsidRPr="00101109">
        <w:rPr>
          <w:rFonts w:ascii="Arial" w:hAnsi="Arial" w:cs="Arial"/>
          <w:szCs w:val="20"/>
        </w:rPr>
        <w:t>Sinapi</w:t>
      </w:r>
      <w:proofErr w:type="spellEnd"/>
      <w:r w:rsidRPr="00101109">
        <w:rPr>
          <w:rFonts w:ascii="Arial" w:hAnsi="Arial" w:cs="Arial"/>
          <w:szCs w:val="20"/>
        </w:rPr>
        <w:t xml:space="preserve"> (ressalvados apenas aqueles não contemplados no sistema), as respectivas unidades de medida, a composição dos custos, os coeficientes de produtividade e os valores resultantes (composição analítica), em compatibilidade com as especificações dos serviços </w:t>
      </w:r>
      <w:r w:rsidRPr="00101109">
        <w:rPr>
          <w:rFonts w:ascii="Arial" w:hAnsi="Arial" w:cs="Arial"/>
          <w:szCs w:val="20"/>
        </w:rPr>
        <w:lastRenderedPageBreak/>
        <w:t xml:space="preserve">estabelecidos no estudo técnico preliminar ou anteprojeto (Decreto n. 7.983, de 2013, art. 2º). Também deverá constar a composição detalhada do BDI, nos termos do Decreto n. 7.983, de 2013, art. 9º).  </w:t>
      </w:r>
    </w:p>
    <w:p w14:paraId="13E8E7F5" w14:textId="5E497CF4" w:rsidR="00CD5D17" w:rsidRPr="00101109" w:rsidRDefault="00D34B59" w:rsidP="00AF4997">
      <w:pPr>
        <w:pStyle w:val="Citao"/>
        <w:pBdr>
          <w:left w:val="single" w:sz="4" w:space="4" w:color="1F497D"/>
        </w:pBdr>
        <w:rPr>
          <w:rFonts w:ascii="Arial" w:hAnsi="Arial" w:cs="Arial"/>
          <w:szCs w:val="20"/>
        </w:rPr>
      </w:pPr>
      <w:r w:rsidRPr="00101109">
        <w:rPr>
          <w:rFonts w:ascii="Arial" w:hAnsi="Arial" w:cs="Arial"/>
          <w:b/>
          <w:szCs w:val="20"/>
        </w:rPr>
        <w:t>Regime de Execução</w:t>
      </w:r>
      <w:r w:rsidRPr="00101109">
        <w:rPr>
          <w:rFonts w:ascii="Arial" w:hAnsi="Arial" w:cs="Arial"/>
          <w:szCs w:val="20"/>
        </w:rPr>
        <w:t xml:space="preserve">: </w:t>
      </w:r>
      <w:r w:rsidR="6CFB8AAA" w:rsidRPr="00101109">
        <w:rPr>
          <w:rFonts w:ascii="Arial" w:hAnsi="Arial" w:cs="Arial"/>
          <w:szCs w:val="20"/>
        </w:rPr>
        <w:t>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233489E4" w14:textId="77777777" w:rsidR="00CD5D17" w:rsidRPr="00101109" w:rsidRDefault="6CFB8AAA" w:rsidP="00AF4997">
      <w:pPr>
        <w:pStyle w:val="Citao"/>
        <w:pBdr>
          <w:left w:val="single" w:sz="4" w:space="4" w:color="1F497D"/>
        </w:pBdr>
        <w:rPr>
          <w:rFonts w:ascii="Arial" w:hAnsi="Arial" w:cs="Arial"/>
          <w:szCs w:val="20"/>
        </w:rPr>
      </w:pPr>
      <w:r w:rsidRPr="00101109">
        <w:rPr>
          <w:rFonts w:ascii="Arial" w:hAnsi="Arial" w:cs="Arial"/>
          <w:color w:val="auto"/>
          <w:szCs w:val="20"/>
        </w:rPr>
        <w:t>Acerca da escolha do regime de execução, o Tribunal de Contas da União orienta que:</w:t>
      </w:r>
      <w:r w:rsidRPr="00101109">
        <w:rPr>
          <w:rFonts w:ascii="Arial" w:hAnsi="Arial" w:cs="Arial"/>
          <w:szCs w:val="20"/>
        </w:rPr>
        <w:t xml:space="preserve"> </w:t>
      </w:r>
    </w:p>
    <w:p w14:paraId="6E87C4EF" w14:textId="77777777" w:rsidR="00CD5D17"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64E25517" w14:textId="77777777" w:rsidR="00CD5D17"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487A367F" w14:textId="77777777" w:rsidR="00CD5D17" w:rsidRPr="00101109" w:rsidRDefault="6CFB8AAA" w:rsidP="00AF4997">
      <w:pPr>
        <w:pStyle w:val="Citao"/>
        <w:pBdr>
          <w:left w:val="single" w:sz="4" w:space="4" w:color="1F497D"/>
        </w:pBdr>
        <w:rPr>
          <w:rFonts w:ascii="Arial" w:hAnsi="Arial" w:cs="Arial"/>
          <w:szCs w:val="20"/>
        </w:rPr>
      </w:pPr>
      <w:r w:rsidRPr="00101109">
        <w:rPr>
          <w:rFonts w:ascii="Arial" w:hAnsi="Arial" w:cs="Arial"/>
          <w:color w:val="auto"/>
          <w:szCs w:val="20"/>
        </w:rPr>
        <w:t>c) nas situações em que, mesmo diante de objeto com imprecisão intrínseca de quantitativos, tal qual asseverado na letra “</w:t>
      </w:r>
      <w:r w:rsidR="00D34B59" w:rsidRPr="00101109">
        <w:rPr>
          <w:rFonts w:ascii="Arial" w:hAnsi="Arial" w:cs="Arial"/>
          <w:color w:val="auto"/>
          <w:szCs w:val="20"/>
        </w:rPr>
        <w:t>b</w:t>
      </w:r>
      <w:r w:rsidRPr="00101109">
        <w:rPr>
          <w:rFonts w:ascii="Arial" w:hAnsi="Arial" w:cs="Arial"/>
          <w:color w:val="auto"/>
          <w:szCs w:val="20"/>
        </w:rPr>
        <w:t xml:space="preserve">”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(Acórdão nº </w:t>
      </w:r>
      <w:r w:rsidRPr="00101109">
        <w:rPr>
          <w:rFonts w:ascii="Arial" w:hAnsi="Arial" w:cs="Arial"/>
          <w:szCs w:val="20"/>
        </w:rPr>
        <w:t>1977/2013 – Plenário)</w:t>
      </w:r>
    </w:p>
    <w:p w14:paraId="7E8C6AEA" w14:textId="77777777" w:rsidR="00650841" w:rsidRPr="00101109" w:rsidRDefault="00D34B59" w:rsidP="00AF4997">
      <w:pPr>
        <w:pStyle w:val="Citao"/>
        <w:pBdr>
          <w:left w:val="single" w:sz="4" w:space="4" w:color="1F497D"/>
        </w:pBdr>
        <w:rPr>
          <w:rFonts w:ascii="Arial" w:hAnsi="Arial" w:cs="Arial"/>
          <w:szCs w:val="20"/>
        </w:rPr>
      </w:pPr>
      <w:r w:rsidRPr="00101109">
        <w:rPr>
          <w:rFonts w:ascii="Arial" w:hAnsi="Arial" w:cs="Arial"/>
          <w:szCs w:val="20"/>
        </w:rPr>
        <w:t>Os Estudos Preliminares devem apresentar justificativa para a opção de regime de execução adotado.</w:t>
      </w:r>
    </w:p>
    <w:p w14:paraId="5715A6A0" w14:textId="38A83DBC" w:rsidR="00E44083"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b/>
          <w:szCs w:val="20"/>
        </w:rPr>
        <w:t>Parcelamento:</w:t>
      </w:r>
      <w:r w:rsidRPr="00101109">
        <w:rPr>
          <w:rFonts w:ascii="Arial" w:hAnsi="Arial" w:cs="Arial"/>
          <w:szCs w:val="20"/>
        </w:rPr>
        <w:t xml:space="preserve"> </w:t>
      </w:r>
      <w:r w:rsidR="0026242F" w:rsidRPr="00101109">
        <w:rPr>
          <w:rFonts w:ascii="Arial" w:hAnsi="Arial" w:cs="Arial"/>
          <w:szCs w:val="20"/>
        </w:rPr>
        <w:t xml:space="preserve">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w:t>
      </w:r>
      <w:r w:rsidR="00E44083" w:rsidRPr="00101109">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r w:rsidR="009A0B65" w:rsidRPr="00101109">
        <w:rPr>
          <w:rStyle w:val="normalchar1"/>
          <w:color w:val="auto"/>
          <w:sz w:val="20"/>
          <w:szCs w:val="20"/>
        </w:rPr>
        <w:t xml:space="preserve"> </w:t>
      </w:r>
    </w:p>
    <w:p w14:paraId="32B5376A" w14:textId="77777777" w:rsidR="00F9417B" w:rsidRPr="00101109" w:rsidRDefault="0026242F" w:rsidP="00AF4997">
      <w:pPr>
        <w:pStyle w:val="Citao"/>
        <w:pBdr>
          <w:left w:val="single" w:sz="4" w:space="4" w:color="1F497D"/>
        </w:pBdr>
        <w:rPr>
          <w:rFonts w:ascii="Arial" w:hAnsi="Arial" w:cs="Arial"/>
          <w:szCs w:val="20"/>
          <w:lang w:eastAsia="pt-BR"/>
        </w:rPr>
      </w:pPr>
      <w:r w:rsidRPr="00101109">
        <w:rPr>
          <w:rFonts w:ascii="Arial" w:hAnsi="Arial" w:cs="Arial"/>
          <w:szCs w:val="20"/>
        </w:rPr>
        <w:t>Por ser o parcelamento a regra, deve haver justificativa quando este não for adotado.</w:t>
      </w:r>
      <w:r w:rsidRPr="00101109">
        <w:rPr>
          <w:rFonts w:ascii="Arial" w:hAnsi="Arial" w:cs="Arial"/>
          <w:szCs w:val="20"/>
          <w:lang w:eastAsia="pt-BR"/>
        </w:rPr>
        <w:t xml:space="preserve"> </w:t>
      </w:r>
    </w:p>
    <w:p w14:paraId="035395D8" w14:textId="77777777" w:rsidR="009A0B65" w:rsidRPr="00101109" w:rsidRDefault="6CFB8AAA" w:rsidP="00AF4997">
      <w:pPr>
        <w:pStyle w:val="Citao"/>
        <w:pBdr>
          <w:left w:val="single" w:sz="4" w:space="4" w:color="1F497D"/>
        </w:pBdr>
        <w:rPr>
          <w:rStyle w:val="normalchar1"/>
          <w:sz w:val="20"/>
          <w:szCs w:val="20"/>
        </w:rPr>
      </w:pPr>
      <w:r w:rsidRPr="00101109">
        <w:rPr>
          <w:rStyle w:val="normalchar1"/>
          <w:sz w:val="20"/>
          <w:szCs w:val="20"/>
        </w:rPr>
        <w:t>Mesmo em serviços de engenharia, ainda na fase do estudo técnico preliminar ou do anteprojeto, é possível planejar e desenvolver ações que estabeleçam a viabilidade técnica e econômica do parcelamento do serviço em etapas, com vistas ao melhor aproveitamento dos recursos disponíveis no mercado e à ampliação da competitividade, sem perda da economia de escala.</w:t>
      </w:r>
    </w:p>
    <w:p w14:paraId="5A8CF5F6" w14:textId="77777777" w:rsidR="00444D27" w:rsidRPr="00101109" w:rsidRDefault="6CFB8AAA" w:rsidP="00AF4997">
      <w:pPr>
        <w:pStyle w:val="Citao"/>
        <w:pBdr>
          <w:left w:val="single" w:sz="4" w:space="4" w:color="1F497D"/>
        </w:pBdr>
        <w:rPr>
          <w:rStyle w:val="normalchar1"/>
          <w:sz w:val="20"/>
          <w:szCs w:val="20"/>
        </w:rPr>
      </w:pPr>
      <w:r w:rsidRPr="00101109">
        <w:rPr>
          <w:rStyle w:val="normalchar1"/>
          <w:sz w:val="20"/>
          <w:szCs w:val="20"/>
        </w:rPr>
        <w:t xml:space="preserve">De qualquer sorte, de se registrar que grande parte dos serviços de engenharia comuns licitados pela modalidade em apreço são realizados por única empresa de engenharia, por questões técnicas que </w:t>
      </w:r>
      <w:r w:rsidRPr="00101109">
        <w:rPr>
          <w:rStyle w:val="normalchar1"/>
          <w:sz w:val="20"/>
          <w:szCs w:val="20"/>
        </w:rPr>
        <w:lastRenderedPageBreak/>
        <w:t>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serviços contratados e sua natureza para fins de aplicação da regra.</w:t>
      </w:r>
    </w:p>
    <w:p w14:paraId="32755642" w14:textId="79CACF02" w:rsidR="00396DA7" w:rsidRPr="00101109" w:rsidRDefault="00396DA7" w:rsidP="00AF4997">
      <w:pPr>
        <w:pStyle w:val="Citao"/>
        <w:pBdr>
          <w:left w:val="single" w:sz="4" w:space="4" w:color="1F497D"/>
        </w:pBdr>
        <w:rPr>
          <w:rFonts w:ascii="Arial" w:hAnsi="Arial" w:cs="Arial"/>
          <w:szCs w:val="20"/>
        </w:rPr>
      </w:pPr>
      <w:r w:rsidRPr="00101109">
        <w:rPr>
          <w:rFonts w:ascii="Arial" w:hAnsi="Arial" w:cs="Arial"/>
          <w:b/>
          <w:szCs w:val="20"/>
        </w:rPr>
        <w:t>Agrupamentos de Itens:</w:t>
      </w:r>
      <w:r w:rsidRPr="00101109">
        <w:rPr>
          <w:rFonts w:ascii="Arial" w:hAnsi="Arial" w:cs="Arial"/>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24A3AD13" w14:textId="77777777" w:rsidR="00E8678C" w:rsidRPr="00DF61F0" w:rsidRDefault="00E8678C" w:rsidP="00E8678C">
      <w:pPr>
        <w:pStyle w:val="Citao"/>
        <w:pBdr>
          <w:left w:val="single" w:sz="4" w:space="4" w:color="1F497D"/>
        </w:pBdr>
        <w:rPr>
          <w:rFonts w:ascii="Arial" w:hAnsi="Arial" w:cs="Arial"/>
          <w:szCs w:val="20"/>
          <w:highlight w:val="yellow"/>
        </w:rPr>
      </w:pPr>
      <w:r w:rsidRPr="00DF61F0">
        <w:rPr>
          <w:rFonts w:ascii="Arial" w:hAnsi="Arial" w:cs="Arial"/>
          <w:b/>
          <w:bCs/>
          <w:szCs w:val="20"/>
          <w:highlight w:val="yellow"/>
        </w:rPr>
        <w:t xml:space="preserve">Adjudicação por preço global de grupo de itens em Licitações pelo Sistema de Registro de Preços: </w:t>
      </w:r>
      <w:r w:rsidRPr="00DF61F0">
        <w:rPr>
          <w:rFonts w:ascii="Arial" w:hAnsi="Arial" w:cs="Arial"/>
          <w:szCs w:val="20"/>
          <w:highlight w:val="yellow"/>
        </w:rPr>
        <w:t xml:space="preserve">Em adição à orientação anterior, no caso de se optar, em licitações por SRP, pelo agrupamento de itens e sua adjudicação pelo preço global do grupo, o TCU possui entendimento no sentido de só ser admitida, em tais casos (Acórdão 588/2016-Plenário): </w:t>
      </w:r>
    </w:p>
    <w:p w14:paraId="36336D06" w14:textId="77777777" w:rsidR="00E8678C" w:rsidRPr="00DF61F0" w:rsidRDefault="00E8678C" w:rsidP="00E8678C">
      <w:pPr>
        <w:pStyle w:val="Citao"/>
        <w:pBdr>
          <w:left w:val="single" w:sz="4" w:space="4" w:color="1F497D"/>
        </w:pBdr>
        <w:rPr>
          <w:rFonts w:ascii="Arial" w:hAnsi="Arial" w:cs="Arial"/>
          <w:szCs w:val="20"/>
          <w:highlight w:val="yellow"/>
        </w:rPr>
      </w:pPr>
      <w:r w:rsidRPr="00DF61F0">
        <w:rPr>
          <w:rFonts w:ascii="Arial" w:hAnsi="Arial" w:cs="Arial"/>
          <w:szCs w:val="20"/>
          <w:highlight w:val="yellow"/>
        </w:rPr>
        <w:t xml:space="preserve">a) a contratação dos itens nas hipóteses de contratação da totalidade dos itens de grupo, respeitadas as proporções de quantitativos definidos no certame; ou </w:t>
      </w:r>
    </w:p>
    <w:p w14:paraId="6DEA3EB7" w14:textId="77777777" w:rsidR="00E8678C" w:rsidRPr="00DF61F0" w:rsidRDefault="00E8678C" w:rsidP="00E8678C">
      <w:pPr>
        <w:pStyle w:val="Citao"/>
        <w:pBdr>
          <w:left w:val="single" w:sz="4" w:space="4" w:color="1F497D"/>
        </w:pBdr>
        <w:rPr>
          <w:rFonts w:ascii="Arial" w:hAnsi="Arial" w:cs="Arial"/>
          <w:szCs w:val="20"/>
          <w:highlight w:val="yellow"/>
        </w:rPr>
      </w:pPr>
      <w:r w:rsidRPr="00DF61F0">
        <w:rPr>
          <w:rFonts w:ascii="Arial" w:hAnsi="Arial" w:cs="Arial"/>
          <w:szCs w:val="20"/>
          <w:highlight w:val="yellow"/>
        </w:rPr>
        <w:t xml:space="preserve">b) contratação de item isolado para o qual o preço unitário adjudicado ao vencedor seja o menor preço válido ofertado para o mesmo item na fase de lances. </w:t>
      </w:r>
    </w:p>
    <w:p w14:paraId="4E74F3E2" w14:textId="77777777" w:rsidR="00E8678C" w:rsidRPr="00E8678C" w:rsidRDefault="00E8678C" w:rsidP="00E8678C">
      <w:pPr>
        <w:pStyle w:val="Citao"/>
        <w:pBdr>
          <w:left w:val="single" w:sz="4" w:space="4" w:color="1F497D"/>
        </w:pBdr>
        <w:rPr>
          <w:rFonts w:ascii="Arial" w:hAnsi="Arial" w:cs="Arial"/>
          <w:szCs w:val="20"/>
        </w:rPr>
      </w:pPr>
      <w:r w:rsidRPr="00DF61F0">
        <w:rPr>
          <w:rFonts w:ascii="Arial" w:hAnsi="Arial" w:cs="Arial"/>
          <w:szCs w:val="20"/>
          <w:highlight w:val="yellow"/>
        </w:rPr>
        <w:t>A restrição prevista na alínea “a” supra só não se aplicaria se a área demandante justificar expressamente,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36337619" w14:textId="77777777" w:rsidR="00974B13" w:rsidRPr="00101109" w:rsidRDefault="6CFB8AAA" w:rsidP="00AF4997">
      <w:pPr>
        <w:pStyle w:val="Citao"/>
        <w:pBdr>
          <w:left w:val="single" w:sz="4" w:space="4" w:color="1F497D"/>
        </w:pBdr>
        <w:rPr>
          <w:rFonts w:ascii="Arial" w:hAnsi="Arial" w:cs="Arial"/>
          <w:color w:val="auto"/>
          <w:szCs w:val="20"/>
        </w:rPr>
      </w:pPr>
      <w:r w:rsidRPr="00E8678C">
        <w:rPr>
          <w:rFonts w:ascii="Arial" w:hAnsi="Arial" w:cs="Arial"/>
          <w:b/>
          <w:bCs/>
          <w:szCs w:val="20"/>
        </w:rPr>
        <w:t>Critério de aceitabilidade:</w:t>
      </w:r>
      <w:r w:rsidRPr="00E8678C">
        <w:rPr>
          <w:rFonts w:ascii="Arial" w:hAnsi="Arial" w:cs="Arial"/>
          <w:szCs w:val="20"/>
        </w:rPr>
        <w:t xml:space="preserve"> </w:t>
      </w:r>
      <w:r w:rsidRPr="00101109">
        <w:rPr>
          <w:rFonts w:ascii="Arial" w:hAnsi="Arial" w:cs="Arial"/>
          <w:szCs w:val="20"/>
        </w:rPr>
        <w:t xml:space="preserve">Na contratação de serviço de engenharia, o instrumento convocatório deve estabelecer critérios de aceitabilidade dos preços unitários e global. (Orientação Normativa AGU, nº 5, de 1º de abril de 2009. </w:t>
      </w:r>
      <w:r w:rsidRPr="00101109">
        <w:rPr>
          <w:rFonts w:ascii="Arial" w:hAnsi="Arial" w:cs="Arial"/>
          <w:color w:val="auto"/>
          <w:szCs w:val="20"/>
        </w:rPr>
        <w:t>De acordo com o art. 11 do Decreto nº 7.983, de 2013, os critérios de aceitabilidade de preços deverão constar do edital de licitação para contratação de obras e serviços de engenharia</w:t>
      </w:r>
      <w:r w:rsidR="00F85368" w:rsidRPr="00101109">
        <w:rPr>
          <w:rFonts w:ascii="Arial" w:hAnsi="Arial" w:cs="Arial"/>
          <w:color w:val="auto"/>
          <w:szCs w:val="20"/>
        </w:rPr>
        <w:t>)</w:t>
      </w:r>
      <w:r w:rsidRPr="00101109">
        <w:rPr>
          <w:rFonts w:ascii="Arial" w:hAnsi="Arial" w:cs="Arial"/>
          <w:color w:val="auto"/>
          <w:szCs w:val="20"/>
        </w:rPr>
        <w:t>.</w:t>
      </w:r>
    </w:p>
    <w:p w14:paraId="40FD1BEC" w14:textId="579CD20F" w:rsidR="00E75659" w:rsidRPr="00101109" w:rsidRDefault="484241D5" w:rsidP="00AF4997">
      <w:pPr>
        <w:pStyle w:val="Citao"/>
        <w:pBdr>
          <w:left w:val="single" w:sz="4" w:space="4" w:color="1F497D"/>
        </w:pBdr>
        <w:rPr>
          <w:rFonts w:ascii="Arial" w:hAnsi="Arial" w:cs="Arial"/>
          <w:color w:val="auto"/>
          <w:szCs w:val="20"/>
        </w:rPr>
      </w:pPr>
      <w:r w:rsidRPr="00101109">
        <w:rPr>
          <w:rFonts w:ascii="Arial" w:hAnsi="Arial" w:cs="Arial"/>
          <w:szCs w:val="20"/>
        </w:rPr>
        <w:t xml:space="preserve"> O critério de aceitabilidade dos preços unitários e global deve basear-se na fixação de preço máximo, de acordo com a Súmula 259 do TCU, </w:t>
      </w:r>
      <w:proofErr w:type="spellStart"/>
      <w:r w:rsidRPr="00101109">
        <w:rPr>
          <w:rFonts w:ascii="Arial" w:hAnsi="Arial" w:cs="Arial"/>
          <w:szCs w:val="20"/>
        </w:rPr>
        <w:t>verbis</w:t>
      </w:r>
      <w:proofErr w:type="spellEnd"/>
      <w:r w:rsidRPr="00101109">
        <w:rPr>
          <w:rFonts w:ascii="Arial" w:hAnsi="Arial" w:cs="Arial"/>
          <w:szCs w:val="20"/>
        </w:rPr>
        <w:t xml:space="preserve">: “Nas contratações de obras e serviços de engenharia, a definição do critério de aceitabilidade dos preços unitários e global, com fixação de preços máximos para ambos, é obrigação e não faculdade do gestor.” </w:t>
      </w:r>
    </w:p>
    <w:p w14:paraId="61BD02CF" w14:textId="77777777" w:rsidR="00E75659" w:rsidRPr="00101109" w:rsidRDefault="6CFB8AAA" w:rsidP="00AF4997">
      <w:pPr>
        <w:pStyle w:val="Citao"/>
        <w:pBdr>
          <w:left w:val="single" w:sz="4" w:space="4" w:color="1F497D"/>
        </w:pBdr>
        <w:rPr>
          <w:rFonts w:ascii="Arial" w:hAnsi="Arial" w:cs="Arial"/>
          <w:szCs w:val="20"/>
        </w:rPr>
      </w:pPr>
      <w:r w:rsidRPr="00101109">
        <w:rPr>
          <w:rFonts w:ascii="Arial" w:hAnsi="Arial" w:cs="Arial"/>
          <w:szCs w:val="20"/>
        </w:rPr>
        <w:t>O Decreto nº 7.983, de 2013, em seu art. 2º, IX, define critério de aceitabilidade de preço como parâmetros de preços máximos, unitários e global, a serem fixados pela administração pública e publicados no edital de licitação para aceitação e julgamento das propostas dos licitantes.</w:t>
      </w:r>
    </w:p>
    <w:p w14:paraId="025D4FD1" w14:textId="77777777" w:rsidR="00E75659" w:rsidRPr="00101109" w:rsidRDefault="6CFB8AAA" w:rsidP="00AF4997">
      <w:pPr>
        <w:pStyle w:val="Citao"/>
        <w:pBdr>
          <w:left w:val="single" w:sz="4" w:space="4" w:color="1F497D"/>
        </w:pBdr>
        <w:rPr>
          <w:rFonts w:ascii="Arial" w:hAnsi="Arial" w:cs="Arial"/>
          <w:b/>
          <w:bCs/>
          <w:color w:val="auto"/>
          <w:szCs w:val="20"/>
        </w:rPr>
      </w:pPr>
      <w:r w:rsidRPr="00101109">
        <w:rPr>
          <w:rFonts w:ascii="Arial" w:hAnsi="Arial" w:cs="Arial"/>
          <w:b/>
          <w:bCs/>
          <w:color w:val="auto"/>
          <w:szCs w:val="20"/>
        </w:rPr>
        <w:t>Aceitabilidade da proposta nos regimes de empreitada por preço global e empreitada integral</w:t>
      </w:r>
    </w:p>
    <w:p w14:paraId="49DD3089"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Dispõe o Decreto nº 7.983, de 2013, sobre a aceitabilidade da proposta nos regimes de empreitada por preço global e empreitada integral:</w:t>
      </w:r>
    </w:p>
    <w:p w14:paraId="0E865D84"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Art. 13.  Em caso de adoção dos regimes de empreitada por preço global e de empreitada integral, deverão ser observadas as seguintes disposições para formação e aceitabilidade dos preços:</w:t>
      </w:r>
    </w:p>
    <w:p w14:paraId="003F0510"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 xml:space="preserve">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w:t>
      </w:r>
      <w:r w:rsidRPr="00101109">
        <w:rPr>
          <w:rFonts w:ascii="Arial" w:hAnsi="Arial" w:cs="Arial"/>
          <w:color w:val="auto"/>
          <w:szCs w:val="20"/>
        </w:rPr>
        <w:lastRenderedPageBreak/>
        <w:t>administração pública obtidos na forma do Capítulo II, assegurado aos órgãos de controle o acesso irrestrito a essas informações; (...)</w:t>
      </w:r>
    </w:p>
    <w:p w14:paraId="5F695D60"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Parágrafo único. Para o atendimento do art. 11, os critérios de aceitabilidade de preços serão definidos em relação aos preços global e de cada uma das etapas previstas no cronograma físico-financeiro do contrato, que deverão constar do edital de licitação.</w:t>
      </w:r>
    </w:p>
    <w:p w14:paraId="08686003" w14:textId="313648A7" w:rsidR="00974B13" w:rsidRPr="00101109" w:rsidRDefault="00B944FE" w:rsidP="00AF4997">
      <w:pPr>
        <w:pStyle w:val="Citao"/>
        <w:pBdr>
          <w:left w:val="single" w:sz="4" w:space="4" w:color="1F497D"/>
        </w:pBdr>
        <w:rPr>
          <w:rFonts w:ascii="Arial" w:hAnsi="Arial" w:cs="Arial"/>
          <w:bCs/>
          <w:color w:val="auto"/>
          <w:szCs w:val="20"/>
        </w:rPr>
      </w:pPr>
      <w:r w:rsidRPr="00101109">
        <w:rPr>
          <w:rFonts w:ascii="Arial" w:hAnsi="Arial" w:cs="Arial"/>
          <w:bCs/>
          <w:color w:val="auto"/>
          <w:szCs w:val="20"/>
        </w:rPr>
        <w:t>Saliente-se que a inclusão no edital dos critérios de aceitabilidade de preços não se aplicará caso se opte pela adoção do orçamento sigiloso, nos termos e condições do art.15 do Decreto nº 10.024/2019.</w:t>
      </w:r>
    </w:p>
    <w:p w14:paraId="433C417E" w14:textId="77777777" w:rsidR="0085081C" w:rsidRPr="004F5BF6" w:rsidRDefault="6CFB8AAA" w:rsidP="0085081C">
      <w:pPr>
        <w:pStyle w:val="Citao"/>
        <w:pBdr>
          <w:left w:val="single" w:sz="4" w:space="4" w:color="1F497D"/>
        </w:pBdr>
        <w:rPr>
          <w:rFonts w:ascii="Arial" w:hAnsi="Arial" w:cs="Arial"/>
          <w:szCs w:val="20"/>
          <w:highlight w:val="yellow"/>
        </w:rPr>
      </w:pPr>
      <w:r w:rsidRPr="004F5BF6">
        <w:rPr>
          <w:rFonts w:ascii="Arial" w:hAnsi="Arial" w:cs="Arial"/>
          <w:b/>
          <w:bCs/>
          <w:szCs w:val="20"/>
          <w:highlight w:val="yellow"/>
        </w:rPr>
        <w:t>Anotação de Responsabilidade Técnica (ART)</w:t>
      </w:r>
      <w:r w:rsidR="00310173" w:rsidRPr="004F5BF6">
        <w:rPr>
          <w:rFonts w:ascii="Arial" w:hAnsi="Arial" w:cs="Arial"/>
          <w:b/>
          <w:bCs/>
          <w:szCs w:val="20"/>
          <w:highlight w:val="yellow"/>
        </w:rPr>
        <w:t xml:space="preserve">, </w:t>
      </w:r>
      <w:r w:rsidR="00744B48" w:rsidRPr="004F5BF6">
        <w:rPr>
          <w:rFonts w:ascii="Arial" w:hAnsi="Arial" w:cs="Arial"/>
          <w:b/>
          <w:bCs/>
          <w:szCs w:val="20"/>
          <w:highlight w:val="yellow"/>
        </w:rPr>
        <w:t xml:space="preserve">Registro </w:t>
      </w:r>
      <w:r w:rsidR="00310173" w:rsidRPr="004F5BF6">
        <w:rPr>
          <w:rFonts w:ascii="Arial" w:hAnsi="Arial" w:cs="Arial"/>
          <w:b/>
          <w:bCs/>
          <w:szCs w:val="20"/>
          <w:highlight w:val="yellow"/>
        </w:rPr>
        <w:t xml:space="preserve">de Responsabilidade Técnica </w:t>
      </w:r>
      <w:r w:rsidR="00744B48" w:rsidRPr="004F5BF6">
        <w:rPr>
          <w:rFonts w:ascii="Arial" w:hAnsi="Arial" w:cs="Arial"/>
          <w:b/>
          <w:bCs/>
          <w:szCs w:val="20"/>
          <w:highlight w:val="yellow"/>
        </w:rPr>
        <w:t>ou Termo de Responsabilidade Técnica</w:t>
      </w:r>
      <w:r w:rsidRPr="004F5BF6">
        <w:rPr>
          <w:rFonts w:ascii="Arial" w:hAnsi="Arial" w:cs="Arial"/>
          <w:b/>
          <w:bCs/>
          <w:szCs w:val="20"/>
          <w:highlight w:val="yellow"/>
        </w:rPr>
        <w:t>:</w:t>
      </w:r>
      <w:r w:rsidRPr="004F5BF6">
        <w:rPr>
          <w:rFonts w:ascii="Arial" w:hAnsi="Arial" w:cs="Arial"/>
          <w:szCs w:val="20"/>
          <w:highlight w:val="yellow"/>
        </w:rPr>
        <w:t xml:space="preserve"> A elaboração do Termo de Referência relativo a serviço de engenharia</w:t>
      </w:r>
      <w:r w:rsidR="00744B48" w:rsidRPr="004F5BF6">
        <w:rPr>
          <w:rFonts w:ascii="Arial" w:hAnsi="Arial" w:cs="Arial"/>
          <w:szCs w:val="20"/>
          <w:highlight w:val="yellow"/>
        </w:rPr>
        <w:t>, arquitetura ou de técnica industrial</w:t>
      </w:r>
      <w:r w:rsidR="00AA2C4A" w:rsidRPr="004F5BF6">
        <w:rPr>
          <w:rFonts w:ascii="Arial" w:hAnsi="Arial" w:cs="Arial"/>
          <w:szCs w:val="20"/>
          <w:highlight w:val="yellow"/>
        </w:rPr>
        <w:t xml:space="preserve"> exige a </w:t>
      </w:r>
      <w:r w:rsidR="00F0343D" w:rsidRPr="004F5BF6">
        <w:rPr>
          <w:rFonts w:ascii="Arial" w:hAnsi="Arial" w:cs="Arial"/>
          <w:szCs w:val="20"/>
          <w:highlight w:val="yellow"/>
        </w:rPr>
        <w:t xml:space="preserve">emissão de ART, RRT ou TRT, conforme </w:t>
      </w:r>
      <w:r w:rsidRPr="004F5BF6">
        <w:rPr>
          <w:rFonts w:ascii="Arial" w:hAnsi="Arial" w:cs="Arial"/>
          <w:szCs w:val="20"/>
          <w:highlight w:val="yellow"/>
        </w:rPr>
        <w:t>Resolução CONFEA nº 361</w:t>
      </w:r>
      <w:r w:rsidR="00FA10B9" w:rsidRPr="004F5BF6">
        <w:rPr>
          <w:rFonts w:ascii="Arial" w:hAnsi="Arial" w:cs="Arial"/>
          <w:szCs w:val="20"/>
          <w:highlight w:val="yellow"/>
        </w:rPr>
        <w:t>/</w:t>
      </w:r>
      <w:r w:rsidRPr="004F5BF6">
        <w:rPr>
          <w:rFonts w:ascii="Arial" w:hAnsi="Arial" w:cs="Arial"/>
          <w:szCs w:val="20"/>
          <w:highlight w:val="yellow"/>
        </w:rPr>
        <w:t>1991</w:t>
      </w:r>
      <w:r w:rsidR="00B6415D" w:rsidRPr="004F5BF6">
        <w:rPr>
          <w:rFonts w:ascii="Arial" w:hAnsi="Arial" w:cs="Arial"/>
          <w:szCs w:val="20"/>
          <w:highlight w:val="yellow"/>
        </w:rPr>
        <w:t xml:space="preserve">, Resolução CAU nº 91/2014 e </w:t>
      </w:r>
      <w:r w:rsidR="00E90F25" w:rsidRPr="004F5BF6">
        <w:rPr>
          <w:rFonts w:ascii="Arial" w:hAnsi="Arial" w:cs="Arial"/>
          <w:szCs w:val="20"/>
          <w:highlight w:val="yellow"/>
        </w:rPr>
        <w:t xml:space="preserve">Resolução </w:t>
      </w:r>
      <w:r w:rsidR="008F32B9" w:rsidRPr="004F5BF6">
        <w:rPr>
          <w:rFonts w:ascii="Arial" w:hAnsi="Arial" w:cs="Arial"/>
          <w:szCs w:val="20"/>
          <w:highlight w:val="yellow"/>
        </w:rPr>
        <w:t xml:space="preserve">CFT nº </w:t>
      </w:r>
      <w:r w:rsidR="00E90F25" w:rsidRPr="004F5BF6">
        <w:rPr>
          <w:rFonts w:ascii="Arial" w:hAnsi="Arial" w:cs="Arial"/>
          <w:szCs w:val="20"/>
          <w:highlight w:val="yellow"/>
        </w:rPr>
        <w:t>101/2020</w:t>
      </w:r>
      <w:r w:rsidR="008F32B9" w:rsidRPr="004F5BF6">
        <w:rPr>
          <w:rFonts w:ascii="Arial" w:hAnsi="Arial" w:cs="Arial"/>
          <w:szCs w:val="20"/>
          <w:highlight w:val="yellow"/>
        </w:rPr>
        <w:t>, respectivamente</w:t>
      </w:r>
      <w:r w:rsidR="0085081C" w:rsidRPr="004F5BF6">
        <w:rPr>
          <w:rFonts w:ascii="Arial" w:hAnsi="Arial" w:cs="Arial"/>
          <w:szCs w:val="20"/>
          <w:highlight w:val="yellow"/>
        </w:rPr>
        <w:t>, independentemente de o profissional pertencer aos quadros da Administração Pública ou ser contratado por esta.</w:t>
      </w:r>
    </w:p>
    <w:p w14:paraId="4B81E12D" w14:textId="11DF1140" w:rsidR="00974B13" w:rsidRPr="00101109" w:rsidRDefault="00180036" w:rsidP="0085081C">
      <w:pPr>
        <w:pStyle w:val="Citao"/>
        <w:pBdr>
          <w:left w:val="single" w:sz="4" w:space="4" w:color="1F497D"/>
        </w:pBdr>
        <w:rPr>
          <w:rFonts w:ascii="Arial" w:hAnsi="Arial" w:cs="Arial"/>
          <w:color w:val="auto"/>
          <w:szCs w:val="20"/>
        </w:rPr>
      </w:pPr>
      <w:r w:rsidRPr="004F5BF6">
        <w:rPr>
          <w:rFonts w:ascii="Arial" w:hAnsi="Arial" w:cs="Arial"/>
          <w:color w:val="auto"/>
          <w:szCs w:val="20"/>
          <w:highlight w:val="yellow"/>
        </w:rPr>
        <w:t xml:space="preserve">Igualmente, a elaboração das planilhas orçamentárias </w:t>
      </w:r>
      <w:r w:rsidR="00A01AA1" w:rsidRPr="004F5BF6">
        <w:rPr>
          <w:rFonts w:ascii="Arial" w:hAnsi="Arial" w:cs="Arial"/>
          <w:color w:val="auto"/>
          <w:szCs w:val="20"/>
          <w:highlight w:val="yellow"/>
        </w:rPr>
        <w:t xml:space="preserve">também exige a emissão da ART, conforme </w:t>
      </w:r>
      <w:r w:rsidR="6CFB8AAA" w:rsidRPr="004F5BF6">
        <w:rPr>
          <w:rFonts w:ascii="Arial" w:hAnsi="Arial" w:cs="Arial"/>
          <w:color w:val="auto"/>
          <w:szCs w:val="20"/>
          <w:highlight w:val="yellow"/>
        </w:rPr>
        <w:t>art. 10 do Decreto nº 7.983, de 2013</w:t>
      </w:r>
      <w:r w:rsidR="00A01AA1" w:rsidRPr="004F5BF6">
        <w:rPr>
          <w:rFonts w:ascii="Arial" w:hAnsi="Arial" w:cs="Arial"/>
          <w:color w:val="auto"/>
          <w:szCs w:val="20"/>
          <w:highlight w:val="yellow"/>
        </w:rPr>
        <w:t xml:space="preserve">. </w:t>
      </w:r>
      <w:r w:rsidR="000910D5" w:rsidRPr="004F5BF6">
        <w:rPr>
          <w:rFonts w:ascii="Arial" w:hAnsi="Arial" w:cs="Arial"/>
          <w:color w:val="auto"/>
          <w:szCs w:val="20"/>
          <w:highlight w:val="yellow"/>
        </w:rPr>
        <w:t xml:space="preserve">Embora o Decreto mencione apenas a ART, entendemos que </w:t>
      </w:r>
      <w:r w:rsidR="001B3FCB" w:rsidRPr="004F5BF6">
        <w:rPr>
          <w:rFonts w:ascii="Arial" w:hAnsi="Arial" w:cs="Arial"/>
          <w:color w:val="auto"/>
          <w:szCs w:val="20"/>
          <w:highlight w:val="yellow"/>
        </w:rPr>
        <w:t xml:space="preserve">a interpretação extensiva é cabível nesse contexto, para </w:t>
      </w:r>
      <w:r w:rsidR="002364C6" w:rsidRPr="004F5BF6">
        <w:rPr>
          <w:rFonts w:ascii="Arial" w:hAnsi="Arial" w:cs="Arial"/>
          <w:color w:val="auto"/>
          <w:szCs w:val="20"/>
          <w:highlight w:val="yellow"/>
        </w:rPr>
        <w:t>abarcar também o RRT e o TRT, conforme as planilhas forem elaboradas por arquiteto ou por técnico industrial</w:t>
      </w:r>
      <w:r w:rsidR="6CFB8AAA" w:rsidRPr="004F5BF6">
        <w:rPr>
          <w:rFonts w:ascii="Arial" w:hAnsi="Arial" w:cs="Arial"/>
          <w:color w:val="auto"/>
          <w:szCs w:val="20"/>
          <w:highlight w:val="yellow"/>
        </w:rPr>
        <w:t>.</w:t>
      </w:r>
      <w:r w:rsidR="00233136" w:rsidRPr="00101109">
        <w:rPr>
          <w:rFonts w:ascii="Arial" w:hAnsi="Arial" w:cs="Arial"/>
          <w:color w:val="auto"/>
          <w:szCs w:val="20"/>
        </w:rPr>
        <w:t xml:space="preserve"> </w:t>
      </w:r>
    </w:p>
    <w:p w14:paraId="01D1951F" w14:textId="77777777" w:rsidR="002828F4" w:rsidRPr="00101109" w:rsidRDefault="002828F4" w:rsidP="002828F4">
      <w:pPr>
        <w:rPr>
          <w:rFonts w:ascii="Arial" w:hAnsi="Arial" w:cs="Arial"/>
          <w:sz w:val="20"/>
          <w:szCs w:val="20"/>
        </w:rPr>
      </w:pPr>
    </w:p>
    <w:p w14:paraId="73A28459" w14:textId="642CCB33" w:rsidR="00E5565E" w:rsidRPr="00101109" w:rsidRDefault="6CFB8AAA" w:rsidP="01B8F148">
      <w:pPr>
        <w:pStyle w:val="SombreamentoMdio1-nfase31"/>
        <w:jc w:val="center"/>
        <w:rPr>
          <w:rFonts w:ascii="Arial" w:hAnsi="Arial" w:cs="Arial"/>
          <w:szCs w:val="20"/>
        </w:rPr>
      </w:pPr>
      <w:r w:rsidRPr="00101109">
        <w:rPr>
          <w:rFonts w:ascii="Arial" w:hAnsi="Arial" w:cs="Arial"/>
          <w:b/>
          <w:bCs/>
          <w:szCs w:val="20"/>
        </w:rPr>
        <w:t>CARACTERÍSTICAS GERAIS DO TERMO DE REFERÊNCIA</w:t>
      </w:r>
    </w:p>
    <w:p w14:paraId="5F675914" w14:textId="77777777" w:rsidR="00A93E61" w:rsidRPr="00101109" w:rsidRDefault="6CFB8AAA" w:rsidP="00A93E61">
      <w:pPr>
        <w:pStyle w:val="SombreamentoMdio1-nfase31"/>
        <w:rPr>
          <w:rFonts w:ascii="Arial" w:hAnsi="Arial" w:cs="Arial"/>
          <w:szCs w:val="20"/>
        </w:rPr>
      </w:pPr>
      <w:r w:rsidRPr="00101109">
        <w:rPr>
          <w:rFonts w:ascii="Arial" w:hAnsi="Arial" w:cs="Arial"/>
          <w:szCs w:val="20"/>
        </w:rPr>
        <w:t xml:space="preserve">A definição de projeto básico dada pelo art. 6º da Lei nº 8.666, de 1993, tem a finalidade de balizar os principais requisitos que devem ser observados pela Administração quando de sua elaboração e, por aplicação subsidiária (art. 9º da Lei nº 10.520, de 2002) servirá de </w:t>
      </w:r>
      <w:r w:rsidRPr="00101109">
        <w:rPr>
          <w:rFonts w:ascii="Arial" w:hAnsi="Arial" w:cs="Arial"/>
          <w:color w:val="auto"/>
          <w:szCs w:val="20"/>
        </w:rPr>
        <w:t xml:space="preserve">supedâneo </w:t>
      </w:r>
      <w:r w:rsidRPr="00101109">
        <w:rPr>
          <w:rFonts w:ascii="Arial" w:hAnsi="Arial" w:cs="Arial"/>
          <w:szCs w:val="20"/>
        </w:rPr>
        <w:t>para a elaboração do Termo de Referência. Outras definições enunciadas em outras fontes normativas ou técnicas também devem ser observadas pela Administração, notadamente as Resoluções do CONFEA e as normas de proteção ambiental.</w:t>
      </w:r>
    </w:p>
    <w:p w14:paraId="1C67D3D5"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Principais aspectos </w:t>
      </w:r>
      <w:r w:rsidRPr="00101109">
        <w:rPr>
          <w:rFonts w:ascii="Arial" w:hAnsi="Arial" w:cs="Arial"/>
          <w:color w:val="auto"/>
          <w:szCs w:val="20"/>
        </w:rPr>
        <w:t>que devem</w:t>
      </w:r>
      <w:r w:rsidRPr="00101109">
        <w:rPr>
          <w:rFonts w:ascii="Arial" w:hAnsi="Arial" w:cs="Arial"/>
          <w:szCs w:val="20"/>
        </w:rPr>
        <w:t xml:space="preserve"> compor o Termo de Referência, aplicáveis quando compatíveis com o serviço de engenharia de que pretende a Administração:</w:t>
      </w:r>
    </w:p>
    <w:p w14:paraId="563653DD"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a) justificativa no que se refere à alternativa escolhida, notadamente quanto à viabilidade técnica, econômica e ambiental do serviço; </w:t>
      </w:r>
    </w:p>
    <w:p w14:paraId="7D3C3C0B"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b) fornecimento de uma visão global do serviço e identificação de seus elementos constituintes de forma precisa;</w:t>
      </w:r>
    </w:p>
    <w:p w14:paraId="0AD86E61"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c) especificação do desempenho esperado; </w:t>
      </w:r>
    </w:p>
    <w:p w14:paraId="2C0F46CC"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611BC57E"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e) identificação e especificações dos tipos de serviços a executar, os materiais e equipamentos a incorporar; </w:t>
      </w:r>
    </w:p>
    <w:p w14:paraId="5B07A1B9" w14:textId="0AB56523" w:rsidR="00E5565E" w:rsidRPr="00101109" w:rsidRDefault="6CFB8AAA" w:rsidP="00F762DF">
      <w:pPr>
        <w:pStyle w:val="SombreamentoMdio1-nfase31"/>
        <w:rPr>
          <w:rFonts w:ascii="Arial" w:hAnsi="Arial" w:cs="Arial"/>
          <w:szCs w:val="20"/>
        </w:rPr>
      </w:pPr>
      <w:r w:rsidRPr="00101109">
        <w:rPr>
          <w:rFonts w:ascii="Arial" w:hAnsi="Arial" w:cs="Arial"/>
          <w:szCs w:val="20"/>
        </w:rPr>
        <w:t xml:space="preserve">f) definição das quantidades e dos custos dos serviços e fornecimentos com precisão compatível com o tipo e porte do objeto, de forma a ensejar a determinação do custo global; </w:t>
      </w:r>
    </w:p>
    <w:p w14:paraId="4ED42B95"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g) as regras sobre como serão realizadas as medições, a exemplo de pagamentos após cada etapa conclusa do empreendimento ou de acordo com o cronograma físico-financeiro da obra, em atendimento ao que dispõe o art. 40, inciso XIV, da Lei nº 8.666/1993 (Acórdão nº 1977/2013 – Plenário, TCU);</w:t>
      </w:r>
    </w:p>
    <w:p w14:paraId="3C98CE8B"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h) fornecimento de subsídios suficientes para a montagem do plano de gestão do serviço; </w:t>
      </w:r>
    </w:p>
    <w:p w14:paraId="4D38750D"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i) detalhamento dos programas ambientais, compativelmente com o porte do serviço;</w:t>
      </w:r>
    </w:p>
    <w:p w14:paraId="09EF434D"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lastRenderedPageBreak/>
        <w:t>j) observância das normas do INMETRO, de modo a abranger todos os materiais, equipamentos e serviços previstos no projeto;</w:t>
      </w:r>
    </w:p>
    <w:p w14:paraId="3AF590B4"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k)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79BD17EA"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l) as especificações técnicas deverão considerar as condições locais em relação ao clima e técnicas a serem utilizadas;</w:t>
      </w:r>
    </w:p>
    <w:p w14:paraId="664B53A2"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m) as especificações de componentes conectados a redes de utilidade pública deverão adotar, rigorosamente, os padrões das concessionárias; </w:t>
      </w:r>
    </w:p>
    <w:p w14:paraId="72D44FC8"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n) as especificações serão elaboradas visando equilibrar economia e desempenho técnico, considerando custos de fornecimento e de manutenção, porém sem prejuízo da vida útil do componente utilizado;</w:t>
      </w:r>
    </w:p>
    <w:p w14:paraId="56059501" w14:textId="77777777" w:rsidR="00E5565E" w:rsidRPr="00101109" w:rsidRDefault="6CFB8AAA" w:rsidP="6CFB8AAA">
      <w:pPr>
        <w:pStyle w:val="SombreamentoMdio1-nfase31"/>
        <w:rPr>
          <w:rFonts w:ascii="Arial" w:hAnsi="Arial" w:cs="Arial"/>
          <w:color w:val="auto"/>
          <w:szCs w:val="20"/>
        </w:rPr>
      </w:pPr>
      <w:r w:rsidRPr="00101109">
        <w:rPr>
          <w:rFonts w:ascii="Arial" w:hAnsi="Arial" w:cs="Arial"/>
          <w:szCs w:val="20"/>
        </w:rPr>
        <w:t xml:space="preserve">o)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F323030" w14:textId="77777777" w:rsidR="00E5565E"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p) observância de critérios e parâmetros técnicos prescritos na norma NBR 9050/2004 relacionados com a acessibilidade de pessoas portadoras de deficiência ou com mobilidade reduzida (Acórdão nº 853/2013 – Plenário, TCU);</w:t>
      </w:r>
    </w:p>
    <w:p w14:paraId="336F7FB3" w14:textId="77777777" w:rsidR="00E5565E" w:rsidRPr="00101109" w:rsidRDefault="484241D5" w:rsidP="484241D5">
      <w:pPr>
        <w:pStyle w:val="SombreamentoMdio1-nfase31"/>
        <w:rPr>
          <w:rFonts w:ascii="Arial" w:hAnsi="Arial" w:cs="Arial"/>
          <w:color w:val="auto"/>
          <w:szCs w:val="20"/>
        </w:rPr>
      </w:pPr>
      <w:r w:rsidRPr="00101109">
        <w:rPr>
          <w:rFonts w:ascii="Arial" w:hAnsi="Arial" w:cs="Arial"/>
          <w:color w:val="auto"/>
          <w:szCs w:val="20"/>
        </w:rPr>
        <w:t>q)</w:t>
      </w:r>
      <w:r w:rsidRPr="00101109">
        <w:rPr>
          <w:rFonts w:ascii="Arial" w:hAnsi="Arial" w:cs="Arial"/>
          <w:szCs w:val="20"/>
        </w:rPr>
        <w:t xml:space="preserve"> catálogo de projetos que devem ser elaborados pela contratada, durante a execução do serviço, retratando a forma exata como foi cumprido o objeto contratado (as </w:t>
      </w:r>
      <w:proofErr w:type="spellStart"/>
      <w:r w:rsidRPr="00101109">
        <w:rPr>
          <w:rFonts w:ascii="Arial" w:hAnsi="Arial" w:cs="Arial"/>
          <w:szCs w:val="20"/>
        </w:rPr>
        <w:t>built</w:t>
      </w:r>
      <w:proofErr w:type="spellEnd"/>
      <w:r w:rsidRPr="00101109">
        <w:rPr>
          <w:rFonts w:ascii="Arial" w:hAnsi="Arial" w:cs="Arial"/>
          <w:szCs w:val="20"/>
        </w:rPr>
        <w:t>);</w:t>
      </w:r>
    </w:p>
    <w:p w14:paraId="30ACCEFC" w14:textId="0AF79D46" w:rsidR="00000CEF" w:rsidRPr="00101109" w:rsidRDefault="6CFB8AAA" w:rsidP="00545889">
      <w:pPr>
        <w:pStyle w:val="SombreamentoMdio1-nfase31"/>
        <w:rPr>
          <w:rFonts w:ascii="Arial" w:hAnsi="Arial" w:cs="Arial"/>
          <w:b/>
          <w:bCs/>
          <w:szCs w:val="20"/>
        </w:rPr>
      </w:pPr>
      <w:r w:rsidRPr="00101109">
        <w:rPr>
          <w:rFonts w:ascii="Arial" w:hAnsi="Arial" w:cs="Arial"/>
          <w:color w:val="auto"/>
          <w:szCs w:val="20"/>
        </w:rPr>
        <w:t>r)</w:t>
      </w:r>
      <w:r w:rsidRPr="00101109">
        <w:rPr>
          <w:rFonts w:ascii="Arial" w:hAnsi="Arial" w:cs="Arial"/>
          <w:color w:val="FF26F6"/>
          <w:szCs w:val="20"/>
        </w:rPr>
        <w:t xml:space="preserve"> </w:t>
      </w:r>
      <w:r w:rsidRPr="00101109">
        <w:rPr>
          <w:rFonts w:ascii="Arial" w:hAnsi="Arial" w:cs="Arial"/>
          <w:szCs w:val="20"/>
        </w:rPr>
        <w:t xml:space="preserve">a indicação de leis, decretos, regulamentos, portarias e demais atos normativos federais, estaduais, distritais e municipais, bem como normas técnicas, aplicáveis ao objeto. </w:t>
      </w:r>
    </w:p>
    <w:p w14:paraId="708D751B" w14:textId="77777777" w:rsidR="00FA0A1F" w:rsidRPr="00101109" w:rsidRDefault="00FA0A1F" w:rsidP="00FE2FF8">
      <w:pPr>
        <w:rPr>
          <w:rFonts w:ascii="Arial" w:hAnsi="Arial" w:cs="Arial"/>
          <w:sz w:val="20"/>
          <w:szCs w:val="20"/>
          <w:lang w:eastAsia="en-US"/>
        </w:rPr>
      </w:pPr>
    </w:p>
    <w:p w14:paraId="7DD28BA9" w14:textId="77777777" w:rsidR="00E5565E" w:rsidRPr="00101109" w:rsidRDefault="6CFB8AAA" w:rsidP="00CB225B">
      <w:pPr>
        <w:numPr>
          <w:ilvl w:val="0"/>
          <w:numId w:val="2"/>
        </w:numPr>
        <w:tabs>
          <w:tab w:val="clear" w:pos="0"/>
        </w:tabs>
        <w:suppressAutoHyphens w:val="0"/>
        <w:autoSpaceDE w:val="0"/>
        <w:spacing w:before="120" w:after="120" w:line="276" w:lineRule="auto"/>
        <w:ind w:left="0" w:firstLine="0"/>
        <w:jc w:val="both"/>
        <w:rPr>
          <w:rFonts w:ascii="Arial" w:hAnsi="Arial" w:cs="Arial"/>
          <w:b/>
          <w:bCs/>
          <w:sz w:val="20"/>
          <w:szCs w:val="20"/>
        </w:rPr>
      </w:pPr>
      <w:r w:rsidRPr="00101109">
        <w:rPr>
          <w:rFonts w:ascii="Arial" w:hAnsi="Arial" w:cs="Arial"/>
          <w:b/>
          <w:bCs/>
          <w:sz w:val="20"/>
          <w:szCs w:val="20"/>
        </w:rPr>
        <w:t>JUSTIFICATIVA E OBJETIVO DA CONTRATAÇÃO</w:t>
      </w:r>
    </w:p>
    <w:p w14:paraId="0B24EF0C" w14:textId="2158E9FE" w:rsidR="001520E1" w:rsidRPr="00101109" w:rsidRDefault="001520E1" w:rsidP="00CB225B">
      <w:pPr>
        <w:numPr>
          <w:ilvl w:val="1"/>
          <w:numId w:val="2"/>
        </w:numPr>
        <w:suppressAutoHyphens w:val="0"/>
        <w:autoSpaceDE w:val="0"/>
        <w:spacing w:before="120" w:after="120" w:line="276" w:lineRule="auto"/>
        <w:jc w:val="both"/>
        <w:rPr>
          <w:rFonts w:ascii="Arial" w:hAnsi="Arial" w:cs="Arial"/>
          <w:color w:val="000000"/>
          <w:sz w:val="20"/>
          <w:szCs w:val="20"/>
          <w:lang w:eastAsia="pt-BR"/>
        </w:rPr>
      </w:pPr>
      <w:r w:rsidRPr="00101109">
        <w:rPr>
          <w:rFonts w:ascii="Arial" w:hAnsi="Arial" w:cs="Arial"/>
          <w:sz w:val="20"/>
          <w:szCs w:val="20"/>
        </w:rPr>
        <w:t>A Justificativa e objetivo da contratação encontra</w:t>
      </w:r>
      <w:r w:rsidR="00E8678C">
        <w:rPr>
          <w:rFonts w:ascii="Arial" w:hAnsi="Arial" w:cs="Arial"/>
          <w:sz w:val="20"/>
          <w:szCs w:val="20"/>
        </w:rPr>
        <w:t>m</w:t>
      </w:r>
      <w:r w:rsidRPr="00101109">
        <w:rPr>
          <w:rFonts w:ascii="Arial" w:hAnsi="Arial" w:cs="Arial"/>
          <w:sz w:val="20"/>
          <w:szCs w:val="20"/>
        </w:rPr>
        <w:t>-se pormenorizad</w:t>
      </w:r>
      <w:r w:rsidR="00B26F1F" w:rsidRPr="00101109">
        <w:rPr>
          <w:rFonts w:ascii="Arial" w:hAnsi="Arial" w:cs="Arial"/>
          <w:sz w:val="20"/>
          <w:szCs w:val="20"/>
        </w:rPr>
        <w:t>os</w:t>
      </w:r>
      <w:r w:rsidRPr="00101109">
        <w:rPr>
          <w:rFonts w:ascii="Arial" w:hAnsi="Arial" w:cs="Arial"/>
          <w:sz w:val="20"/>
          <w:szCs w:val="20"/>
        </w:rPr>
        <w:t xml:space="preserve"> em Tópico específico dos Estudos Técnicos Preliminares, apêndice deste Termo de Referência.</w:t>
      </w:r>
    </w:p>
    <w:p w14:paraId="686D9D54" w14:textId="77777777" w:rsidR="00042BA8" w:rsidRPr="00101109" w:rsidRDefault="00042BA8" w:rsidP="001E5482">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Caso haja a necessidade de modificação da justificativa em relação à originalmente feita nos estudos técnicos preliminares, recomenda-se ajustar a redação acima.</w:t>
      </w:r>
    </w:p>
    <w:p w14:paraId="6629C127" w14:textId="77777777" w:rsidR="00613FF6" w:rsidRPr="00101109" w:rsidRDefault="00042BA8" w:rsidP="001E5482">
      <w:pPr>
        <w:pStyle w:val="SombreamentoMdio1-nfase31"/>
        <w:rPr>
          <w:rFonts w:ascii="Arial" w:hAnsi="Arial" w:cs="Arial"/>
          <w:szCs w:val="20"/>
        </w:rPr>
      </w:pPr>
      <w:r w:rsidRPr="00101109">
        <w:rPr>
          <w:rFonts w:ascii="Arial" w:hAnsi="Arial" w:cs="Arial"/>
          <w:szCs w:val="20"/>
        </w:rPr>
        <w:t>Conforme previsto na Súmula 177 do TCU, a justificativa há de ser clara, precisa e suficiente, sendo vedadas justificativas genéricas, incapazes de demonstrar de forma cabal a necessidade da Administração. Reforçamos a necessidade de justificar a opção pelo Regime de Execução adotado.</w:t>
      </w:r>
    </w:p>
    <w:p w14:paraId="70C5F39A" w14:textId="52641FEE" w:rsidR="00805FBE" w:rsidRPr="00101109" w:rsidRDefault="00613FF6" w:rsidP="001E5482">
      <w:pPr>
        <w:pStyle w:val="SombreamentoMdio1-nfase31"/>
        <w:rPr>
          <w:rFonts w:ascii="Arial" w:hAnsi="Arial" w:cs="Arial"/>
          <w:szCs w:val="20"/>
        </w:rPr>
      </w:pPr>
      <w:r w:rsidRPr="00101109">
        <w:rPr>
          <w:rFonts w:ascii="Arial" w:hAnsi="Arial" w:cs="Arial"/>
          <w:szCs w:val="20"/>
        </w:rPr>
        <w:t xml:space="preserve"> 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56A60C47" w14:textId="77777777" w:rsidR="00E5565E" w:rsidRPr="00101109" w:rsidRDefault="00E5565E" w:rsidP="00435D0B">
      <w:pPr>
        <w:spacing w:after="120"/>
        <w:jc w:val="both"/>
        <w:rPr>
          <w:rFonts w:ascii="Arial" w:hAnsi="Arial" w:cs="Arial"/>
          <w:b/>
          <w:color w:val="FF0000"/>
          <w:sz w:val="20"/>
          <w:szCs w:val="20"/>
        </w:rPr>
      </w:pPr>
    </w:p>
    <w:p w14:paraId="41651D90" w14:textId="77777777" w:rsidR="0026645F" w:rsidRPr="00101109" w:rsidRDefault="0026645F" w:rsidP="00CB225B">
      <w:pPr>
        <w:numPr>
          <w:ilvl w:val="0"/>
          <w:numId w:val="2"/>
        </w:numPr>
        <w:spacing w:after="120"/>
        <w:jc w:val="both"/>
        <w:rPr>
          <w:rFonts w:ascii="Arial" w:hAnsi="Arial" w:cs="Arial"/>
          <w:b/>
          <w:bCs/>
          <w:sz w:val="20"/>
          <w:szCs w:val="20"/>
        </w:rPr>
      </w:pPr>
      <w:r w:rsidRPr="00101109">
        <w:rPr>
          <w:rFonts w:ascii="Arial" w:hAnsi="Arial" w:cs="Arial"/>
          <w:b/>
          <w:bCs/>
          <w:sz w:val="20"/>
          <w:szCs w:val="20"/>
        </w:rPr>
        <w:t>DESCRIÇÃO DA SOLUÇÃO:</w:t>
      </w:r>
    </w:p>
    <w:p w14:paraId="5F2BEBFC" w14:textId="77777777" w:rsidR="0026645F" w:rsidRPr="00101109" w:rsidRDefault="0026645F" w:rsidP="00CB225B">
      <w:pPr>
        <w:numPr>
          <w:ilvl w:val="1"/>
          <w:numId w:val="2"/>
        </w:numPr>
        <w:suppressAutoHyphens w:val="0"/>
        <w:spacing w:before="120" w:after="120" w:line="276" w:lineRule="auto"/>
        <w:ind w:left="425" w:firstLine="0"/>
        <w:jc w:val="both"/>
        <w:rPr>
          <w:rFonts w:ascii="Arial" w:hAnsi="Arial" w:cs="Arial"/>
          <w:iCs/>
          <w:sz w:val="20"/>
          <w:szCs w:val="20"/>
        </w:rPr>
      </w:pPr>
      <w:r w:rsidRPr="00101109">
        <w:rPr>
          <w:rFonts w:ascii="Arial" w:hAnsi="Arial" w:cs="Arial"/>
          <w:iCs/>
          <w:sz w:val="20"/>
          <w:szCs w:val="20"/>
        </w:rPr>
        <w:t>A descrição da solução como um todo, encontra-se pormenorizada em Tópico específico dos Estudos Técnicos Preliminares, apêndice deste Termo de Referência.</w:t>
      </w:r>
    </w:p>
    <w:p w14:paraId="2347192B" w14:textId="77777777" w:rsidR="001170C9" w:rsidRPr="00101109" w:rsidRDefault="001170C9" w:rsidP="005B4DD0">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Caso haja a necessidade de modificação da descrição em relação à originalmente feita nos estudos técnicos preliminares, recomenda-se ajustar a redação acima. Registre-se que o </w:t>
      </w:r>
      <w:r w:rsidRPr="00101109">
        <w:rPr>
          <w:rFonts w:ascii="Arial" w:hAnsi="Arial" w:cs="Arial"/>
          <w:szCs w:val="20"/>
        </w:rPr>
        <w:lastRenderedPageBreak/>
        <w:t>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5DA08059" w14:textId="77777777" w:rsidR="005F52E4" w:rsidRPr="00101109" w:rsidRDefault="005F52E4" w:rsidP="002828F4">
      <w:pPr>
        <w:spacing w:after="120"/>
        <w:ind w:left="432"/>
        <w:jc w:val="both"/>
        <w:rPr>
          <w:rFonts w:ascii="Arial" w:hAnsi="Arial" w:cs="Arial"/>
          <w:b/>
          <w:sz w:val="20"/>
          <w:szCs w:val="20"/>
        </w:rPr>
      </w:pPr>
    </w:p>
    <w:p w14:paraId="3B31E53F" w14:textId="74B32D80" w:rsidR="00435D0B" w:rsidRPr="00101109" w:rsidRDefault="6CFB8AAA" w:rsidP="00CB225B">
      <w:pPr>
        <w:numPr>
          <w:ilvl w:val="0"/>
          <w:numId w:val="2"/>
        </w:numPr>
        <w:spacing w:after="120"/>
        <w:jc w:val="both"/>
        <w:rPr>
          <w:rFonts w:ascii="Arial" w:hAnsi="Arial" w:cs="Arial"/>
          <w:b/>
          <w:bCs/>
          <w:sz w:val="20"/>
          <w:szCs w:val="20"/>
        </w:rPr>
      </w:pPr>
      <w:r w:rsidRPr="00101109">
        <w:rPr>
          <w:rFonts w:ascii="Arial" w:hAnsi="Arial" w:cs="Arial"/>
          <w:b/>
          <w:bCs/>
          <w:sz w:val="20"/>
          <w:szCs w:val="20"/>
        </w:rPr>
        <w:t>DA CLASSIFICAÇÃO DOS SERVIÇOS E FORMA DE SELEÇÃO DO FORNECEDOR</w:t>
      </w:r>
    </w:p>
    <w:p w14:paraId="0434797B" w14:textId="3E7A31B7" w:rsidR="00435D0B" w:rsidRPr="00101109" w:rsidRDefault="6CFB8AAA" w:rsidP="00CB225B">
      <w:pPr>
        <w:numPr>
          <w:ilvl w:val="1"/>
          <w:numId w:val="2"/>
        </w:numPr>
        <w:suppressAutoHyphens w:val="0"/>
        <w:spacing w:before="120" w:after="120" w:line="276" w:lineRule="auto"/>
        <w:ind w:left="425" w:firstLine="0"/>
        <w:jc w:val="both"/>
        <w:rPr>
          <w:rFonts w:ascii="Arial" w:hAnsi="Arial" w:cs="Arial"/>
          <w:iCs/>
          <w:sz w:val="20"/>
          <w:szCs w:val="20"/>
        </w:rPr>
      </w:pPr>
      <w:r w:rsidRPr="00101109">
        <w:rPr>
          <w:rFonts w:ascii="Arial" w:hAnsi="Arial" w:cs="Arial"/>
          <w:iCs/>
          <w:sz w:val="20"/>
          <w:szCs w:val="20"/>
        </w:rPr>
        <w:t>Trata-se de serviço comum</w:t>
      </w:r>
      <w:r w:rsidR="00805FBE" w:rsidRPr="00101109">
        <w:rPr>
          <w:rFonts w:ascii="Arial" w:hAnsi="Arial" w:cs="Arial"/>
          <w:iCs/>
          <w:sz w:val="20"/>
          <w:szCs w:val="20"/>
        </w:rPr>
        <w:t xml:space="preserve"> de engenharia</w:t>
      </w:r>
      <w:r w:rsidRPr="00101109">
        <w:rPr>
          <w:rFonts w:ascii="Arial" w:hAnsi="Arial" w:cs="Arial"/>
          <w:i/>
          <w:iCs/>
          <w:color w:val="FF0000"/>
          <w:sz w:val="20"/>
          <w:szCs w:val="20"/>
        </w:rPr>
        <w:t xml:space="preserve">, </w:t>
      </w:r>
      <w:r w:rsidR="00805FBE" w:rsidRPr="00101109">
        <w:rPr>
          <w:rFonts w:ascii="Arial" w:hAnsi="Arial" w:cs="Arial"/>
          <w:i/>
          <w:iCs/>
          <w:color w:val="FF0000"/>
          <w:sz w:val="20"/>
          <w:szCs w:val="20"/>
        </w:rPr>
        <w:t>(com/</w:t>
      </w:r>
      <w:r w:rsidRPr="00101109">
        <w:rPr>
          <w:rFonts w:ascii="Arial" w:hAnsi="Arial" w:cs="Arial"/>
          <w:i/>
          <w:iCs/>
          <w:color w:val="FF0000"/>
          <w:sz w:val="20"/>
          <w:szCs w:val="20"/>
        </w:rPr>
        <w:t>sem</w:t>
      </w:r>
      <w:r w:rsidR="00805FBE" w:rsidRPr="00101109">
        <w:rPr>
          <w:rFonts w:ascii="Arial" w:hAnsi="Arial" w:cs="Arial"/>
          <w:i/>
          <w:iCs/>
          <w:color w:val="FF0000"/>
          <w:sz w:val="20"/>
          <w:szCs w:val="20"/>
        </w:rPr>
        <w:t>)</w:t>
      </w:r>
      <w:r w:rsidRPr="00101109">
        <w:rPr>
          <w:rFonts w:ascii="Arial" w:hAnsi="Arial" w:cs="Arial"/>
          <w:i/>
          <w:iCs/>
          <w:color w:val="FF0000"/>
          <w:sz w:val="20"/>
          <w:szCs w:val="20"/>
        </w:rPr>
        <w:t xml:space="preserve"> dedicação exclusiva de mão de obra, </w:t>
      </w:r>
      <w:r w:rsidRPr="00101109">
        <w:rPr>
          <w:rFonts w:ascii="Arial" w:hAnsi="Arial" w:cs="Arial"/>
          <w:iCs/>
          <w:sz w:val="20"/>
          <w:szCs w:val="20"/>
        </w:rPr>
        <w:t>a ser contratado mediante licitação, na modalidade pregão, em sua forma eletrônica.</w:t>
      </w:r>
    </w:p>
    <w:p w14:paraId="52F496FE" w14:textId="3FA172F1" w:rsidR="000D40C0" w:rsidRPr="00101109" w:rsidRDefault="484241D5" w:rsidP="000D40C0">
      <w:pPr>
        <w:pStyle w:val="SombreamentoMdio1-nfase31"/>
        <w:spacing w:before="0"/>
        <w:rPr>
          <w:rFonts w:ascii="Arial" w:hAnsi="Arial" w:cs="Arial"/>
          <w:szCs w:val="20"/>
        </w:rPr>
      </w:pPr>
      <w:r w:rsidRPr="00101109">
        <w:rPr>
          <w:rFonts w:ascii="Arial" w:hAnsi="Arial" w:cs="Arial"/>
          <w:b/>
          <w:bCs/>
          <w:color w:val="auto"/>
          <w:szCs w:val="20"/>
        </w:rPr>
        <w:t>Nota Explicativa:</w:t>
      </w:r>
      <w:r w:rsidRPr="00101109">
        <w:rPr>
          <w:rFonts w:ascii="Arial" w:hAnsi="Arial" w:cs="Arial"/>
          <w:color w:val="auto"/>
          <w:szCs w:val="20"/>
        </w:rPr>
        <w:t xml:space="preserve"> </w:t>
      </w:r>
      <w:r w:rsidR="00B944FE" w:rsidRPr="00101109">
        <w:rPr>
          <w:rFonts w:ascii="Arial" w:hAnsi="Arial" w:cs="Arial"/>
          <w:szCs w:val="20"/>
        </w:rPr>
        <w:t>Deve a Administração definir se natureza do objeto a ser contratado é comum nos termos do parágrafo único, do art. 1°, da Lei 10.520, de 2002, c/c art. 3º, VIII do Decreto nº 10.024/2019.  Vide item 2.7 do ANEXO V da IN nº 05/2017.</w:t>
      </w:r>
    </w:p>
    <w:p w14:paraId="3C1B3541" w14:textId="77777777" w:rsidR="0026500A" w:rsidRDefault="000D40C0" w:rsidP="000D40C0">
      <w:pPr>
        <w:pStyle w:val="SombreamentoMdio1-nfase31"/>
        <w:spacing w:before="0"/>
        <w:rPr>
          <w:rFonts w:ascii="Arial" w:hAnsi="Arial" w:cs="Arial"/>
          <w:szCs w:val="20"/>
        </w:rPr>
      </w:pPr>
      <w:r w:rsidRPr="00101109">
        <w:rPr>
          <w:rFonts w:ascii="Arial" w:hAnsi="Arial" w:cs="Arial"/>
          <w:b/>
          <w:szCs w:val="20"/>
        </w:rPr>
        <w:t>Nota Explicativa</w:t>
      </w:r>
      <w:r w:rsidR="00636DE7" w:rsidRPr="00101109">
        <w:rPr>
          <w:rFonts w:ascii="Arial" w:hAnsi="Arial" w:cs="Arial"/>
          <w:b/>
          <w:szCs w:val="20"/>
        </w:rPr>
        <w:t xml:space="preserve"> 2</w:t>
      </w:r>
      <w:r w:rsidRPr="00101109">
        <w:rPr>
          <w:rFonts w:ascii="Arial" w:hAnsi="Arial" w:cs="Arial"/>
          <w:b/>
          <w:szCs w:val="20"/>
        </w:rPr>
        <w:t>:</w:t>
      </w:r>
      <w:r w:rsidRPr="00101109">
        <w:rPr>
          <w:rFonts w:ascii="Arial" w:hAnsi="Arial" w:cs="Arial"/>
          <w:szCs w:val="20"/>
        </w:rPr>
        <w:t xml:space="preserve"> Caso o serviço de engenharia objeto da licitação </w:t>
      </w:r>
      <w:r w:rsidR="00266AC7" w:rsidRPr="00101109">
        <w:rPr>
          <w:rFonts w:ascii="Arial" w:hAnsi="Arial" w:cs="Arial"/>
          <w:szCs w:val="20"/>
        </w:rPr>
        <w:t>implique o</w:t>
      </w:r>
      <w:r w:rsidRPr="00101109">
        <w:rPr>
          <w:rFonts w:ascii="Arial" w:hAnsi="Arial" w:cs="Arial"/>
          <w:szCs w:val="20"/>
        </w:rPr>
        <w:t xml:space="preserve"> fornecimento de mão de obra em regim</w:t>
      </w:r>
      <w:r w:rsidR="009A557F" w:rsidRPr="00101109">
        <w:rPr>
          <w:rFonts w:ascii="Arial" w:hAnsi="Arial" w:cs="Arial"/>
          <w:szCs w:val="20"/>
        </w:rPr>
        <w:t>e de dedicação exclusiva, deverão</w:t>
      </w:r>
      <w:r w:rsidRPr="00101109">
        <w:rPr>
          <w:rFonts w:ascii="Arial" w:hAnsi="Arial" w:cs="Arial"/>
          <w:szCs w:val="20"/>
        </w:rPr>
        <w:t xml:space="preserve"> ser </w:t>
      </w:r>
      <w:r w:rsidR="009A557F" w:rsidRPr="00101109">
        <w:rPr>
          <w:rFonts w:ascii="Arial" w:hAnsi="Arial" w:cs="Arial"/>
          <w:szCs w:val="20"/>
        </w:rPr>
        <w:t xml:space="preserve">contempladas </w:t>
      </w:r>
      <w:r w:rsidR="000B2912" w:rsidRPr="00101109">
        <w:rPr>
          <w:rFonts w:ascii="Arial" w:hAnsi="Arial" w:cs="Arial"/>
          <w:szCs w:val="20"/>
        </w:rPr>
        <w:t>as</w:t>
      </w:r>
      <w:r w:rsidR="009A557F" w:rsidRPr="00101109">
        <w:rPr>
          <w:rFonts w:ascii="Arial" w:hAnsi="Arial" w:cs="Arial"/>
          <w:szCs w:val="20"/>
        </w:rPr>
        <w:t xml:space="preserve"> previsões </w:t>
      </w:r>
      <w:r w:rsidRPr="00101109">
        <w:rPr>
          <w:rFonts w:ascii="Arial" w:hAnsi="Arial" w:cs="Arial"/>
          <w:szCs w:val="20"/>
        </w:rPr>
        <w:t>existente</w:t>
      </w:r>
      <w:r w:rsidR="009A557F" w:rsidRPr="00101109">
        <w:rPr>
          <w:rFonts w:ascii="Arial" w:hAnsi="Arial" w:cs="Arial"/>
          <w:szCs w:val="20"/>
        </w:rPr>
        <w:t>s</w:t>
      </w:r>
      <w:r w:rsidRPr="00101109">
        <w:rPr>
          <w:rFonts w:ascii="Arial" w:hAnsi="Arial" w:cs="Arial"/>
          <w:szCs w:val="20"/>
        </w:rPr>
        <w:t xml:space="preserve"> nos modelos de serviços com mão de obra, </w:t>
      </w:r>
      <w:r w:rsidR="00DA7CE8" w:rsidRPr="00101109">
        <w:rPr>
          <w:rFonts w:ascii="Arial" w:hAnsi="Arial" w:cs="Arial"/>
          <w:szCs w:val="20"/>
        </w:rPr>
        <w:t>destacando</w:t>
      </w:r>
      <w:r w:rsidR="008542BC" w:rsidRPr="00101109">
        <w:rPr>
          <w:rFonts w:ascii="Arial" w:hAnsi="Arial" w:cs="Arial"/>
          <w:szCs w:val="20"/>
        </w:rPr>
        <w:t>-se</w:t>
      </w:r>
      <w:r w:rsidR="00BE45E6" w:rsidRPr="00101109">
        <w:rPr>
          <w:rFonts w:ascii="Arial" w:hAnsi="Arial" w:cs="Arial"/>
          <w:szCs w:val="20"/>
        </w:rPr>
        <w:t xml:space="preserve"> na minuta</w:t>
      </w:r>
      <w:r w:rsidR="00DA7CE8" w:rsidRPr="00101109">
        <w:rPr>
          <w:rFonts w:ascii="Arial" w:hAnsi="Arial" w:cs="Arial"/>
          <w:szCs w:val="20"/>
        </w:rPr>
        <w:t xml:space="preserve"> aquilo que for aplicável a essa parte do </w:t>
      </w:r>
      <w:r w:rsidR="00BE45E6" w:rsidRPr="00101109">
        <w:rPr>
          <w:rFonts w:ascii="Arial" w:hAnsi="Arial" w:cs="Arial"/>
          <w:szCs w:val="20"/>
        </w:rPr>
        <w:t>serviço,</w:t>
      </w:r>
      <w:r w:rsidRPr="00101109">
        <w:rPr>
          <w:rFonts w:ascii="Arial" w:hAnsi="Arial" w:cs="Arial"/>
          <w:szCs w:val="20"/>
        </w:rPr>
        <w:t xml:space="preserve"> relativo à mão de obra em regime de dedicação exclusiva.</w:t>
      </w:r>
    </w:p>
    <w:p w14:paraId="12AFEE3A" w14:textId="10E3EEC0" w:rsidR="000D40C0" w:rsidRPr="00101109" w:rsidRDefault="0026500A" w:rsidP="000D40C0">
      <w:pPr>
        <w:pStyle w:val="SombreamentoMdio1-nfase31"/>
        <w:spacing w:before="0"/>
        <w:rPr>
          <w:rFonts w:ascii="Arial" w:hAnsi="Arial" w:cs="Arial"/>
          <w:szCs w:val="20"/>
        </w:rPr>
      </w:pPr>
      <w:r w:rsidRPr="00101109">
        <w:rPr>
          <w:rFonts w:ascii="Arial" w:hAnsi="Arial" w:cs="Arial"/>
          <w:b/>
          <w:bCs/>
          <w:color w:val="auto"/>
          <w:szCs w:val="20"/>
        </w:rPr>
        <w:t xml:space="preserve">Nota Explicativa </w:t>
      </w:r>
      <w:r>
        <w:rPr>
          <w:rFonts w:ascii="Arial" w:hAnsi="Arial" w:cs="Arial"/>
          <w:b/>
          <w:bCs/>
          <w:color w:val="auto"/>
          <w:szCs w:val="20"/>
        </w:rPr>
        <w:t>3</w:t>
      </w:r>
      <w:r w:rsidRPr="00101109">
        <w:rPr>
          <w:rFonts w:ascii="Arial" w:hAnsi="Arial" w:cs="Arial"/>
          <w:b/>
          <w:bCs/>
          <w:color w:val="auto"/>
          <w:szCs w:val="20"/>
        </w:rPr>
        <w:t>:</w:t>
      </w:r>
      <w:r w:rsidRPr="00101109">
        <w:rPr>
          <w:rFonts w:ascii="Arial" w:hAnsi="Arial" w:cs="Arial"/>
          <w:color w:val="auto"/>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Pr>
          <w:rFonts w:ascii="Arial" w:hAnsi="Arial" w:cs="Arial"/>
          <w:color w:val="auto"/>
          <w:szCs w:val="20"/>
        </w:rPr>
        <w:t>.</w:t>
      </w:r>
    </w:p>
    <w:p w14:paraId="67E79B31" w14:textId="6B1BD505" w:rsidR="00435D0B" w:rsidRPr="00101109" w:rsidRDefault="6CFB8AAA" w:rsidP="00CB225B">
      <w:pPr>
        <w:numPr>
          <w:ilvl w:val="1"/>
          <w:numId w:val="2"/>
        </w:numPr>
        <w:suppressAutoHyphens w:val="0"/>
        <w:spacing w:before="120" w:after="120" w:line="276" w:lineRule="auto"/>
        <w:ind w:left="425" w:firstLine="0"/>
        <w:jc w:val="both"/>
        <w:rPr>
          <w:rFonts w:ascii="Arial" w:hAnsi="Arial" w:cs="Arial"/>
          <w:sz w:val="20"/>
          <w:szCs w:val="20"/>
        </w:rPr>
      </w:pPr>
      <w:r w:rsidRPr="00101109">
        <w:rPr>
          <w:rFonts w:ascii="Arial" w:hAnsi="Arial" w:cs="Arial"/>
          <w:sz w:val="20"/>
          <w:szCs w:val="20"/>
        </w:rPr>
        <w:t xml:space="preserve">Os serviços a serem contratados enquadram-se nos pressupostos do Decreto n° </w:t>
      </w:r>
      <w:r w:rsidR="00805FBE" w:rsidRPr="00101109">
        <w:rPr>
          <w:rFonts w:ascii="Arial" w:hAnsi="Arial" w:cs="Arial"/>
          <w:color w:val="000000"/>
          <w:sz w:val="20"/>
          <w:szCs w:val="20"/>
        </w:rPr>
        <w:t>9.507, de 21 de setembro de 2018, não se constituindo em quaisquer das atividades, previstas no art. 3º do aludido decreto, cuja execução indireta é vedada.</w:t>
      </w:r>
    </w:p>
    <w:p w14:paraId="3B39903A" w14:textId="77777777" w:rsidR="00435D0B" w:rsidRPr="00101109" w:rsidRDefault="6CFB8AAA" w:rsidP="00CB225B">
      <w:pPr>
        <w:numPr>
          <w:ilvl w:val="1"/>
          <w:numId w:val="2"/>
        </w:numPr>
        <w:suppressAutoHyphens w:val="0"/>
        <w:spacing w:before="120" w:line="276" w:lineRule="auto"/>
        <w:ind w:left="425" w:firstLine="0"/>
        <w:jc w:val="both"/>
        <w:rPr>
          <w:rFonts w:ascii="Arial" w:hAnsi="Arial" w:cs="Arial"/>
          <w:sz w:val="20"/>
          <w:szCs w:val="20"/>
        </w:rPr>
      </w:pPr>
      <w:r w:rsidRPr="00101109">
        <w:rPr>
          <w:rFonts w:ascii="Arial" w:hAnsi="Arial" w:cs="Arial"/>
          <w:sz w:val="20"/>
          <w:szCs w:val="20"/>
        </w:rPr>
        <w:t>A prestação dos serviços não gera vínculo empregatício entre os empregados da Contratada e a Administração, vedando-se qualquer relação entre estes que caracterize pessoalidade e subordinação direta.</w:t>
      </w:r>
    </w:p>
    <w:p w14:paraId="1185AAE7" w14:textId="77777777" w:rsidR="00435D0B" w:rsidRPr="00101109" w:rsidRDefault="00435D0B" w:rsidP="00435D0B">
      <w:pPr>
        <w:suppressAutoHyphens w:val="0"/>
        <w:spacing w:before="120" w:after="120" w:line="276" w:lineRule="auto"/>
        <w:jc w:val="both"/>
        <w:rPr>
          <w:rFonts w:ascii="Arial" w:hAnsi="Arial" w:cs="Arial"/>
          <w:color w:val="FF0000"/>
          <w:sz w:val="20"/>
          <w:szCs w:val="20"/>
        </w:rPr>
      </w:pPr>
    </w:p>
    <w:p w14:paraId="59CCC891" w14:textId="4DEECC8F" w:rsidR="008B6BCD" w:rsidRPr="00101109" w:rsidRDefault="6CFB8AAA" w:rsidP="00CB225B">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REQUISITOS DA CONTRATAÇÃO</w:t>
      </w:r>
    </w:p>
    <w:p w14:paraId="069CF1A4" w14:textId="10D22CBA" w:rsidR="008B6BCD" w:rsidRPr="00101109" w:rsidRDefault="6CFB8AAA" w:rsidP="00CB225B">
      <w:pPr>
        <w:numPr>
          <w:ilvl w:val="1"/>
          <w:numId w:val="2"/>
        </w:numPr>
        <w:spacing w:after="120"/>
        <w:jc w:val="both"/>
        <w:rPr>
          <w:rFonts w:ascii="Arial" w:hAnsi="Arial" w:cs="Arial"/>
          <w:sz w:val="20"/>
          <w:szCs w:val="20"/>
        </w:rPr>
      </w:pPr>
      <w:r w:rsidRPr="00101109">
        <w:rPr>
          <w:rFonts w:ascii="Arial" w:hAnsi="Arial" w:cs="Arial"/>
          <w:sz w:val="20"/>
          <w:szCs w:val="20"/>
        </w:rPr>
        <w:t>Conforme Estudos Preliminares, os requisitos da contratação abrangem o seguinte:</w:t>
      </w:r>
    </w:p>
    <w:p w14:paraId="29FB7CD3" w14:textId="59DCCCF6" w:rsidR="005603B6" w:rsidRPr="00101109" w:rsidRDefault="6CFB8AAA" w:rsidP="00CB225B">
      <w:pPr>
        <w:numPr>
          <w:ilvl w:val="2"/>
          <w:numId w:val="2"/>
        </w:numPr>
        <w:spacing w:after="120"/>
        <w:jc w:val="both"/>
        <w:rPr>
          <w:rFonts w:ascii="Arial" w:hAnsi="Arial" w:cs="Arial"/>
          <w:i/>
          <w:iCs/>
          <w:color w:val="FF0000"/>
          <w:sz w:val="20"/>
          <w:szCs w:val="20"/>
        </w:rPr>
      </w:pPr>
      <w:r w:rsidRPr="00101109">
        <w:rPr>
          <w:rFonts w:ascii="Arial" w:hAnsi="Arial" w:cs="Arial"/>
          <w:sz w:val="20"/>
          <w:szCs w:val="20"/>
        </w:rPr>
        <w:t xml:space="preserve">... </w:t>
      </w:r>
      <w:r w:rsidRPr="00101109">
        <w:rPr>
          <w:rFonts w:ascii="Arial" w:hAnsi="Arial" w:cs="Arial"/>
          <w:i/>
          <w:iCs/>
          <w:color w:val="FF0000"/>
          <w:sz w:val="20"/>
          <w:szCs w:val="20"/>
        </w:rPr>
        <w:t>(requisitos necessários para o atendimento da necessidade)</w:t>
      </w:r>
    </w:p>
    <w:p w14:paraId="4818AA86" w14:textId="7CAD5F12" w:rsidR="0022121E" w:rsidRPr="00101109" w:rsidRDefault="6CFB8AAA" w:rsidP="00CB225B">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(serviço continuado ou não</w:t>
      </w:r>
      <w:r w:rsidR="002911B5">
        <w:rPr>
          <w:rFonts w:ascii="Arial" w:hAnsi="Arial" w:cs="Arial"/>
          <w:i/>
          <w:iCs/>
          <w:color w:val="FF0000"/>
          <w:sz w:val="20"/>
          <w:szCs w:val="20"/>
        </w:rPr>
        <w:t xml:space="preserve"> com mão de obra ou não</w:t>
      </w:r>
      <w:r w:rsidRPr="00101109">
        <w:rPr>
          <w:rFonts w:ascii="Arial" w:hAnsi="Arial" w:cs="Arial"/>
          <w:i/>
          <w:iCs/>
          <w:color w:val="FF0000"/>
          <w:sz w:val="20"/>
          <w:szCs w:val="20"/>
        </w:rPr>
        <w:t>)</w:t>
      </w:r>
    </w:p>
    <w:p w14:paraId="4742F7CF" w14:textId="1B638C46" w:rsidR="004808DC" w:rsidRPr="00101109" w:rsidRDefault="6CFB8AAA" w:rsidP="005B0308">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w:t>
      </w:r>
      <w:r w:rsidR="00563583" w:rsidRPr="00101109">
        <w:rPr>
          <w:rFonts w:ascii="Arial" w:hAnsi="Arial" w:cs="Arial"/>
          <w:i/>
          <w:iCs/>
          <w:color w:val="FF0000"/>
          <w:sz w:val="20"/>
          <w:szCs w:val="20"/>
        </w:rPr>
        <w:t>.</w:t>
      </w:r>
      <w:r w:rsidRPr="00101109">
        <w:rPr>
          <w:rFonts w:ascii="Arial" w:hAnsi="Arial" w:cs="Arial"/>
          <w:i/>
          <w:iCs/>
          <w:color w:val="FF0000"/>
          <w:sz w:val="20"/>
          <w:szCs w:val="20"/>
        </w:rPr>
        <w:t>.</w:t>
      </w:r>
      <w:r w:rsidR="004808DC" w:rsidRPr="00101109">
        <w:rPr>
          <w:rFonts w:ascii="Arial" w:hAnsi="Arial" w:cs="Arial"/>
          <w:i/>
          <w:iCs/>
          <w:color w:val="FF0000"/>
          <w:sz w:val="20"/>
          <w:szCs w:val="20"/>
        </w:rPr>
        <w:t>(duração inicial do contrato)</w:t>
      </w:r>
    </w:p>
    <w:p w14:paraId="6F29ABB8" w14:textId="77777777" w:rsidR="004808DC" w:rsidRPr="00101109" w:rsidRDefault="004808DC" w:rsidP="004808DC">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(eventual necessidade de transição gradual com transferência de conhecimento, tecnologia e técnicas empregadas)</w:t>
      </w:r>
    </w:p>
    <w:p w14:paraId="2CADA4C9" w14:textId="77777777" w:rsidR="004808DC" w:rsidRPr="00101109" w:rsidRDefault="004808DC" w:rsidP="004808DC">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(quadro com soluções de mercado)</w:t>
      </w:r>
    </w:p>
    <w:p w14:paraId="1C977F13" w14:textId="77777777" w:rsidR="004808DC" w:rsidRPr="00101109" w:rsidRDefault="004808DC" w:rsidP="00856297">
      <w:pPr>
        <w:numPr>
          <w:ilvl w:val="1"/>
          <w:numId w:val="2"/>
        </w:numPr>
        <w:spacing w:after="120"/>
        <w:jc w:val="both"/>
        <w:rPr>
          <w:rFonts w:ascii="Arial" w:hAnsi="Arial" w:cs="Arial"/>
          <w:sz w:val="20"/>
          <w:szCs w:val="20"/>
        </w:rPr>
      </w:pPr>
      <w:r w:rsidRPr="00101109">
        <w:rPr>
          <w:rFonts w:ascii="Arial" w:hAnsi="Arial" w:cs="Arial"/>
          <w:sz w:val="20"/>
          <w:szCs w:val="20"/>
        </w:rPr>
        <w:t>Além dos pontos acima, o adjudicatário deverá apresentar declaração de que tem pleno conhecimento das condições necessárias para a prestação do serviço como requisito para celebração do contrato.</w:t>
      </w:r>
    </w:p>
    <w:p w14:paraId="7AF2BD63" w14:textId="77777777" w:rsidR="004808DC" w:rsidRPr="00101109" w:rsidRDefault="004808DC" w:rsidP="00856297">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A quantidade estimada de deslocamentos é de____. Há a necessidade de hospedagem, estimada em....</w:t>
      </w:r>
    </w:p>
    <w:p w14:paraId="4D5875BA"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xml:space="preserve"> A IN 05/2017 –MP/SEGES, determina em seu artigo 30, IV, que o Termo de Referência contenha os requisitos da contratação, sendo que seu anexo V, </w:t>
      </w:r>
      <w:r w:rsidRPr="00101109">
        <w:rPr>
          <w:rFonts w:ascii="Arial" w:hAnsi="Arial" w:cs="Arial"/>
          <w:b/>
          <w:bCs/>
          <w:color w:val="auto"/>
          <w:szCs w:val="20"/>
        </w:rPr>
        <w:t xml:space="preserve">disposição 2.4. “a”, </w:t>
      </w:r>
      <w:r w:rsidRPr="00101109">
        <w:rPr>
          <w:rFonts w:ascii="Arial" w:hAnsi="Arial" w:cs="Arial"/>
          <w:b/>
          <w:bCs/>
          <w:color w:val="auto"/>
          <w:szCs w:val="20"/>
          <w:u w:val="single"/>
        </w:rPr>
        <w:lastRenderedPageBreak/>
        <w:t>determina que</w:t>
      </w:r>
      <w:r w:rsidRPr="00101109">
        <w:rPr>
          <w:rFonts w:ascii="Arial" w:hAnsi="Arial" w:cs="Arial"/>
          <w:color w:val="auto"/>
          <w:szCs w:val="20"/>
          <w:u w:val="single"/>
        </w:rPr>
        <w:t xml:space="preserve"> </w:t>
      </w:r>
      <w:r w:rsidRPr="00101109">
        <w:rPr>
          <w:rFonts w:ascii="Arial" w:hAnsi="Arial" w:cs="Arial"/>
          <w:b/>
          <w:bCs/>
          <w:color w:val="auto"/>
          <w:szCs w:val="20"/>
          <w:u w:val="single"/>
        </w:rPr>
        <w:t>tal dado seja transcrito dos Estudos Preliminares</w:t>
      </w:r>
      <w:r w:rsidRPr="00101109">
        <w:rPr>
          <w:rFonts w:ascii="Arial" w:hAnsi="Arial" w:cs="Arial"/>
          <w:color w:val="auto"/>
          <w:szCs w:val="20"/>
        </w:rPr>
        <w:t xml:space="preserve">, podendo ser atualizado em decorrência do amadurecimento da descrição. </w:t>
      </w:r>
    </w:p>
    <w:p w14:paraId="55A936A9"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57A2E648"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Da mesma forma, a letra “e”, determina a previsão das obrigações das partes, que é tratada em outro tópico deste modelo de TR.</w:t>
      </w:r>
    </w:p>
    <w:p w14:paraId="23C0BD84" w14:textId="075239F2"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 xml:space="preserve">Nota Explicativa </w:t>
      </w:r>
      <w:r w:rsidR="002911B5">
        <w:rPr>
          <w:rFonts w:ascii="Arial" w:hAnsi="Arial" w:cs="Arial"/>
          <w:b/>
          <w:bCs/>
          <w:color w:val="auto"/>
          <w:szCs w:val="20"/>
        </w:rPr>
        <w:t>2</w:t>
      </w:r>
      <w:r w:rsidRPr="00101109">
        <w:rPr>
          <w:rFonts w:ascii="Arial" w:hAnsi="Arial" w:cs="Arial"/>
          <w:b/>
          <w:bCs/>
          <w:color w:val="auto"/>
          <w:szCs w:val="20"/>
        </w:rPr>
        <w:t>:</w:t>
      </w:r>
      <w:r w:rsidRPr="00101109">
        <w:rPr>
          <w:rFonts w:ascii="Arial" w:hAnsi="Arial" w:cs="Arial"/>
          <w:color w:val="auto"/>
          <w:szCs w:val="20"/>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34332CF9" w14:textId="3B8C65FE"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 xml:space="preserve">Nota Explicativa </w:t>
      </w:r>
      <w:r w:rsidR="002911B5">
        <w:rPr>
          <w:rFonts w:ascii="Arial" w:hAnsi="Arial" w:cs="Arial"/>
          <w:b/>
          <w:bCs/>
          <w:color w:val="auto"/>
          <w:szCs w:val="20"/>
        </w:rPr>
        <w:t>3</w:t>
      </w:r>
      <w:r w:rsidRPr="00101109">
        <w:rPr>
          <w:rFonts w:ascii="Arial" w:hAnsi="Arial" w:cs="Arial"/>
          <w:b/>
          <w:bCs/>
          <w:color w:val="auto"/>
          <w:szCs w:val="20"/>
        </w:rPr>
        <w:t xml:space="preserve">: </w:t>
      </w:r>
      <w:r w:rsidRPr="00101109">
        <w:rPr>
          <w:rFonts w:ascii="Arial" w:hAnsi="Arial" w:cs="Arial"/>
          <w:color w:val="auto"/>
          <w:szCs w:val="20"/>
        </w:rPr>
        <w:t xml:space="preserve">A letra “c”, trata do tema do conhecimento das condições necessárias para a prestação do serviço, cuja </w:t>
      </w:r>
      <w:r w:rsidRPr="00101109">
        <w:rPr>
          <w:rFonts w:ascii="Arial" w:hAnsi="Arial" w:cs="Arial"/>
          <w:b/>
          <w:bCs/>
          <w:color w:val="auto"/>
          <w:szCs w:val="20"/>
        </w:rPr>
        <w:t>declaração</w:t>
      </w:r>
      <w:r w:rsidRPr="00101109">
        <w:rPr>
          <w:rFonts w:ascii="Arial" w:hAnsi="Arial" w:cs="Arial"/>
          <w:color w:val="auto"/>
          <w:szCs w:val="20"/>
        </w:rPr>
        <w:t xml:space="preserve"> positiva nesse sentido </w:t>
      </w:r>
      <w:r w:rsidRPr="00101109">
        <w:rPr>
          <w:rFonts w:ascii="Arial" w:hAnsi="Arial" w:cs="Arial"/>
          <w:bCs/>
          <w:color w:val="auto"/>
          <w:szCs w:val="20"/>
        </w:rPr>
        <w:t>é um</w:t>
      </w:r>
      <w:r w:rsidRPr="00101109">
        <w:rPr>
          <w:rFonts w:ascii="Arial" w:hAnsi="Arial" w:cs="Arial"/>
          <w:color w:val="auto"/>
          <w:szCs w:val="20"/>
        </w:rPr>
        <w:t xml:space="preserve"> </w:t>
      </w:r>
      <w:r w:rsidRPr="00101109">
        <w:rPr>
          <w:rFonts w:ascii="Arial" w:hAnsi="Arial" w:cs="Arial"/>
          <w:bCs/>
          <w:color w:val="auto"/>
          <w:szCs w:val="20"/>
        </w:rPr>
        <w:t>requisito</w:t>
      </w:r>
      <w:r w:rsidRPr="00101109">
        <w:rPr>
          <w:rFonts w:ascii="Arial" w:hAnsi="Arial" w:cs="Arial"/>
          <w:color w:val="auto"/>
          <w:szCs w:val="20"/>
        </w:rPr>
        <w:t xml:space="preserve"> da contratação, estabelecido na disposição 2.4. do Anexo V da IN 05/2017 – SEGES/MP</w:t>
      </w:r>
      <w:r w:rsidRPr="00101109">
        <w:rPr>
          <w:rFonts w:ascii="Arial" w:hAnsi="Arial" w:cs="Arial"/>
          <w:szCs w:val="20"/>
        </w:rPr>
        <w:t>.</w:t>
      </w:r>
    </w:p>
    <w:p w14:paraId="2A5112E4"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Ou seja, a regra estabelecida é a de se exigir do adjudicatário que declare pleno conhecimento das condições necessárias, previamente à celebração do contrato</w:t>
      </w:r>
      <w:r w:rsidRPr="00101109">
        <w:rPr>
          <w:rFonts w:ascii="Arial" w:hAnsi="Arial" w:cs="Arial"/>
          <w:color w:val="auto"/>
          <w:szCs w:val="20"/>
        </w:rPr>
        <w:t xml:space="preserve">. </w:t>
      </w:r>
    </w:p>
    <w:p w14:paraId="034E84C8"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 xml:space="preserve">Ainda sobre esse requisito, destacamos que a exigência </w:t>
      </w:r>
      <w:r w:rsidRPr="00101109">
        <w:rPr>
          <w:rFonts w:ascii="Arial" w:hAnsi="Arial" w:cs="Arial"/>
          <w:szCs w:val="20"/>
        </w:rPr>
        <w:t xml:space="preserve">do comparecimento no local, ao invés da declaração, é medida excepcional, a ser estabelecida somente se imprescindível, e não for possível substituí-la pela divulgação de fotos, plantas </w:t>
      </w:r>
      <w:proofErr w:type="spellStart"/>
      <w:r w:rsidRPr="00101109">
        <w:rPr>
          <w:rFonts w:ascii="Arial" w:hAnsi="Arial" w:cs="Arial"/>
          <w:szCs w:val="20"/>
        </w:rPr>
        <w:t>etc</w:t>
      </w:r>
      <w:proofErr w:type="spellEnd"/>
      <w:r w:rsidRPr="00101109">
        <w:rPr>
          <w:rFonts w:ascii="Arial" w:hAnsi="Arial" w:cs="Arial"/>
          <w:color w:val="auto"/>
          <w:szCs w:val="20"/>
        </w:rPr>
        <w:t xml:space="preserve">, presumivelmente para o fim de verificação e </w:t>
      </w:r>
      <w:r w:rsidRPr="00101109">
        <w:rPr>
          <w:rFonts w:ascii="Arial" w:hAnsi="Arial" w:cs="Arial"/>
          <w:szCs w:val="20"/>
        </w:rPr>
        <w:t xml:space="preserve">ajuste das providencias e prazos necessárias ao início do contrato. </w:t>
      </w:r>
      <w:r w:rsidRPr="00101109">
        <w:rPr>
          <w:rFonts w:ascii="Arial" w:hAnsi="Arial" w:cs="Arial"/>
          <w:color w:val="auto"/>
          <w:szCs w:val="20"/>
        </w:rPr>
        <w:t>Nessa hipótese, a redação da disposição 5.2 acima deverá ser alterada, refletindo adequadamente a exigência.</w:t>
      </w:r>
    </w:p>
    <w:p w14:paraId="764898DC" w14:textId="754AC610" w:rsidR="004808DC" w:rsidRPr="00101109" w:rsidRDefault="004808DC" w:rsidP="004808DC">
      <w:pPr>
        <w:pStyle w:val="SombreamentoMdio1-nfase31"/>
        <w:spacing w:before="0"/>
        <w:rPr>
          <w:rFonts w:ascii="Arial" w:hAnsi="Arial" w:cs="Arial"/>
          <w:szCs w:val="20"/>
        </w:rPr>
      </w:pPr>
      <w:r w:rsidRPr="00101109">
        <w:rPr>
          <w:rFonts w:ascii="Arial" w:hAnsi="Arial" w:cs="Arial"/>
          <w:b/>
          <w:bCs/>
          <w:color w:val="auto"/>
          <w:szCs w:val="20"/>
        </w:rPr>
        <w:t xml:space="preserve">Por fim, não se deve </w:t>
      </w:r>
      <w:r w:rsidRPr="00101109">
        <w:rPr>
          <w:rFonts w:ascii="Arial" w:hAnsi="Arial" w:cs="Arial"/>
          <w:b/>
          <w:bCs/>
          <w:szCs w:val="20"/>
        </w:rPr>
        <w:t xml:space="preserve">confundir essa exigência excepcional, de comparecimento do “licitante” para a contratação, com a exigência de vistoria para a própria licitação. </w:t>
      </w:r>
      <w:r w:rsidRPr="00101109">
        <w:rPr>
          <w:rFonts w:ascii="Arial" w:hAnsi="Arial" w:cs="Arial"/>
          <w:szCs w:val="20"/>
        </w:rPr>
        <w:t xml:space="preserve">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w:t>
      </w:r>
      <w:r w:rsidR="002911B5">
        <w:rPr>
          <w:rFonts w:ascii="Arial" w:hAnsi="Arial" w:cs="Arial"/>
          <w:szCs w:val="20"/>
        </w:rPr>
        <w:t>no tópico “Vistoria” adiante</w:t>
      </w:r>
      <w:r w:rsidRPr="00101109">
        <w:rPr>
          <w:rFonts w:ascii="Arial" w:hAnsi="Arial" w:cs="Arial"/>
          <w:szCs w:val="20"/>
        </w:rPr>
        <w:t>.</w:t>
      </w:r>
    </w:p>
    <w:p w14:paraId="5A1D3692"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4808DC" w:rsidRPr="00101109" w14:paraId="331200CF" w14:textId="77777777" w:rsidTr="007D2151">
        <w:tc>
          <w:tcPr>
            <w:tcW w:w="2552" w:type="dxa"/>
          </w:tcPr>
          <w:p w14:paraId="2DC3592E" w14:textId="77777777" w:rsidR="004808DC" w:rsidRPr="00101109" w:rsidRDefault="004808DC" w:rsidP="00776937">
            <w:pPr>
              <w:pStyle w:val="SombreamentoMdio1-nfase31"/>
              <w:spacing w:before="0"/>
              <w:rPr>
                <w:rFonts w:ascii="Arial" w:hAnsi="Arial" w:cs="Arial"/>
                <w:b/>
                <w:bCs/>
                <w:szCs w:val="20"/>
              </w:rPr>
            </w:pPr>
            <w:r w:rsidRPr="00101109">
              <w:rPr>
                <w:rFonts w:ascii="Arial" w:hAnsi="Arial" w:cs="Arial"/>
                <w:b/>
                <w:bCs/>
                <w:szCs w:val="20"/>
              </w:rPr>
              <w:t>Exigência</w:t>
            </w:r>
          </w:p>
        </w:tc>
        <w:tc>
          <w:tcPr>
            <w:tcW w:w="3260" w:type="dxa"/>
          </w:tcPr>
          <w:p w14:paraId="3A4100E5" w14:textId="77777777" w:rsidR="004808DC" w:rsidRPr="00101109" w:rsidRDefault="004808DC" w:rsidP="00776937">
            <w:pPr>
              <w:pStyle w:val="SombreamentoMdio1-nfase31"/>
              <w:spacing w:before="0"/>
              <w:rPr>
                <w:rFonts w:ascii="Arial" w:hAnsi="Arial" w:cs="Arial"/>
                <w:b/>
                <w:bCs/>
                <w:szCs w:val="20"/>
              </w:rPr>
            </w:pPr>
            <w:r w:rsidRPr="00101109">
              <w:rPr>
                <w:rFonts w:ascii="Arial" w:hAnsi="Arial" w:cs="Arial"/>
                <w:b/>
                <w:bCs/>
                <w:szCs w:val="20"/>
              </w:rPr>
              <w:t>Destinatário</w:t>
            </w:r>
          </w:p>
        </w:tc>
        <w:tc>
          <w:tcPr>
            <w:tcW w:w="3544" w:type="dxa"/>
          </w:tcPr>
          <w:p w14:paraId="6ACC1A18" w14:textId="77777777" w:rsidR="004808DC" w:rsidRPr="00101109" w:rsidRDefault="004808DC" w:rsidP="00776937">
            <w:pPr>
              <w:pStyle w:val="SombreamentoMdio1-nfase31"/>
              <w:spacing w:before="0"/>
              <w:rPr>
                <w:rFonts w:ascii="Arial" w:hAnsi="Arial" w:cs="Arial"/>
                <w:b/>
                <w:bCs/>
                <w:szCs w:val="20"/>
              </w:rPr>
            </w:pPr>
            <w:r w:rsidRPr="00101109">
              <w:rPr>
                <w:rFonts w:ascii="Arial" w:hAnsi="Arial" w:cs="Arial"/>
                <w:b/>
                <w:bCs/>
                <w:szCs w:val="20"/>
              </w:rPr>
              <w:t>Tratamento</w:t>
            </w:r>
          </w:p>
        </w:tc>
      </w:tr>
      <w:tr w:rsidR="004808DC" w:rsidRPr="00101109" w14:paraId="09229A8F" w14:textId="77777777" w:rsidTr="007D2151">
        <w:tc>
          <w:tcPr>
            <w:tcW w:w="2552" w:type="dxa"/>
          </w:tcPr>
          <w:p w14:paraId="54B5C2DD"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Declaração de pleno conhecimento</w:t>
            </w:r>
          </w:p>
        </w:tc>
        <w:tc>
          <w:tcPr>
            <w:tcW w:w="3260" w:type="dxa"/>
          </w:tcPr>
          <w:p w14:paraId="5C0184EE"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Adjudicatário</w:t>
            </w:r>
          </w:p>
        </w:tc>
        <w:tc>
          <w:tcPr>
            <w:tcW w:w="3544" w:type="dxa"/>
          </w:tcPr>
          <w:p w14:paraId="415586D6"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Regra geral – sempre exigir</w:t>
            </w:r>
          </w:p>
        </w:tc>
      </w:tr>
      <w:tr w:rsidR="004808DC" w:rsidRPr="00101109" w14:paraId="4CA99424" w14:textId="77777777" w:rsidTr="007D2151">
        <w:tc>
          <w:tcPr>
            <w:tcW w:w="2552" w:type="dxa"/>
          </w:tcPr>
          <w:p w14:paraId="0F90191F"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Comparecimento nos locais de Execução</w:t>
            </w:r>
          </w:p>
        </w:tc>
        <w:tc>
          <w:tcPr>
            <w:tcW w:w="3260" w:type="dxa"/>
          </w:tcPr>
          <w:p w14:paraId="26208471"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Adjudicatário</w:t>
            </w:r>
          </w:p>
        </w:tc>
        <w:tc>
          <w:tcPr>
            <w:tcW w:w="3544" w:type="dxa"/>
          </w:tcPr>
          <w:p w14:paraId="4885B625"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Excepcional - quando imprescindível</w:t>
            </w:r>
          </w:p>
        </w:tc>
      </w:tr>
      <w:tr w:rsidR="004808DC" w:rsidRPr="00101109" w14:paraId="0AE7BE95" w14:textId="77777777" w:rsidTr="007D2151">
        <w:tc>
          <w:tcPr>
            <w:tcW w:w="2552" w:type="dxa"/>
          </w:tcPr>
          <w:p w14:paraId="20A4F5BB"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Vistoria para a Licitação</w:t>
            </w:r>
          </w:p>
        </w:tc>
        <w:tc>
          <w:tcPr>
            <w:tcW w:w="3260" w:type="dxa"/>
          </w:tcPr>
          <w:p w14:paraId="7373D9CD"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Licitantes</w:t>
            </w:r>
          </w:p>
        </w:tc>
        <w:tc>
          <w:tcPr>
            <w:tcW w:w="3544" w:type="dxa"/>
          </w:tcPr>
          <w:p w14:paraId="3E7789A1"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Excepcionalíssimo - necessidade de justificativa técnica rigorosa.</w:t>
            </w:r>
          </w:p>
        </w:tc>
      </w:tr>
    </w:tbl>
    <w:p w14:paraId="54967CCE" w14:textId="77777777" w:rsidR="00776937" w:rsidRPr="00101109" w:rsidRDefault="00776937" w:rsidP="00776937">
      <w:pPr>
        <w:spacing w:after="120"/>
        <w:jc w:val="both"/>
        <w:rPr>
          <w:rFonts w:ascii="Arial" w:hAnsi="Arial" w:cs="Arial"/>
          <w:sz w:val="20"/>
          <w:szCs w:val="20"/>
        </w:rPr>
      </w:pPr>
    </w:p>
    <w:p w14:paraId="7C500E56" w14:textId="5CB63184" w:rsidR="00843069" w:rsidRPr="006417BC" w:rsidRDefault="00843069" w:rsidP="00776937">
      <w:pPr>
        <w:numPr>
          <w:ilvl w:val="0"/>
          <w:numId w:val="2"/>
        </w:numPr>
        <w:spacing w:after="120"/>
        <w:ind w:left="0" w:firstLine="0"/>
        <w:jc w:val="both"/>
        <w:rPr>
          <w:rFonts w:ascii="Arial" w:hAnsi="Arial" w:cs="Arial"/>
          <w:b/>
          <w:bCs/>
          <w:sz w:val="20"/>
          <w:szCs w:val="20"/>
          <w:highlight w:val="yellow"/>
        </w:rPr>
      </w:pPr>
      <w:r w:rsidRPr="006417BC">
        <w:rPr>
          <w:rFonts w:ascii="Arial" w:hAnsi="Arial" w:cs="Arial"/>
          <w:b/>
          <w:bCs/>
          <w:sz w:val="20"/>
          <w:szCs w:val="20"/>
          <w:highlight w:val="yellow"/>
        </w:rPr>
        <w:t>CRITÉRIOS DE SUSTENTABILIDADE</w:t>
      </w:r>
    </w:p>
    <w:p w14:paraId="2642FB3F" w14:textId="7848968F" w:rsidR="00843069" w:rsidRPr="006417BC" w:rsidRDefault="00843069" w:rsidP="00776937">
      <w:pPr>
        <w:numPr>
          <w:ilvl w:val="1"/>
          <w:numId w:val="2"/>
        </w:numPr>
        <w:suppressAutoHyphens w:val="0"/>
        <w:spacing w:before="120" w:line="276" w:lineRule="auto"/>
        <w:ind w:left="425" w:firstLine="0"/>
        <w:jc w:val="both"/>
        <w:rPr>
          <w:rFonts w:ascii="Arial" w:hAnsi="Arial" w:cs="Arial"/>
          <w:b/>
          <w:bCs/>
          <w:color w:val="FF0000"/>
          <w:sz w:val="20"/>
          <w:szCs w:val="20"/>
          <w:highlight w:val="yellow"/>
        </w:rPr>
      </w:pPr>
      <w:r w:rsidRPr="006417BC">
        <w:rPr>
          <w:rFonts w:ascii="Arial" w:hAnsi="Arial" w:cs="Arial"/>
          <w:bCs/>
          <w:color w:val="FF0000"/>
          <w:sz w:val="20"/>
          <w:szCs w:val="20"/>
          <w:highlight w:val="yellow"/>
        </w:rPr>
        <w:t>Os critérios de sustentabilidade são aqueles previstos nas especificações do objeto e/ou obrigações da contratada e/ou no edital como requisito previsto em lei especial.</w:t>
      </w:r>
    </w:p>
    <w:p w14:paraId="72AD6FFB" w14:textId="77777777" w:rsidR="00843069" w:rsidRPr="006417BC" w:rsidRDefault="00843069" w:rsidP="00776937">
      <w:pPr>
        <w:suppressAutoHyphens w:val="0"/>
        <w:spacing w:before="120" w:line="276" w:lineRule="auto"/>
        <w:ind w:left="425"/>
        <w:jc w:val="both"/>
        <w:rPr>
          <w:rFonts w:ascii="Arial" w:hAnsi="Arial" w:cs="Arial"/>
          <w:b/>
          <w:color w:val="FF0000"/>
          <w:sz w:val="20"/>
          <w:szCs w:val="20"/>
          <w:highlight w:val="yellow"/>
          <w:u w:val="single"/>
        </w:rPr>
      </w:pPr>
      <w:r w:rsidRPr="006417BC">
        <w:rPr>
          <w:rFonts w:ascii="Arial" w:hAnsi="Arial" w:cs="Arial"/>
          <w:b/>
          <w:color w:val="FF0000"/>
          <w:sz w:val="20"/>
          <w:szCs w:val="20"/>
          <w:highlight w:val="yellow"/>
          <w:u w:val="single"/>
        </w:rPr>
        <w:t>Ou</w:t>
      </w:r>
    </w:p>
    <w:p w14:paraId="02ADF70F" w14:textId="77777777" w:rsidR="00843069" w:rsidRPr="006417BC" w:rsidRDefault="00843069" w:rsidP="00776937">
      <w:pPr>
        <w:numPr>
          <w:ilvl w:val="1"/>
          <w:numId w:val="22"/>
        </w:numPr>
        <w:suppressAutoHyphens w:val="0"/>
        <w:spacing w:before="120" w:line="276" w:lineRule="auto"/>
        <w:ind w:left="426" w:firstLine="0"/>
        <w:jc w:val="both"/>
        <w:rPr>
          <w:rFonts w:ascii="Arial" w:hAnsi="Arial" w:cs="Arial"/>
          <w:b/>
          <w:bCs/>
          <w:color w:val="FF0000"/>
          <w:sz w:val="20"/>
          <w:szCs w:val="20"/>
          <w:highlight w:val="yellow"/>
        </w:rPr>
      </w:pPr>
      <w:r w:rsidRPr="006417BC">
        <w:rPr>
          <w:rFonts w:ascii="Arial" w:hAnsi="Arial" w:cs="Arial"/>
          <w:bCs/>
          <w:color w:val="FF0000"/>
          <w:sz w:val="20"/>
          <w:szCs w:val="20"/>
          <w:highlight w:val="yellow"/>
        </w:rPr>
        <w:t>Não incidem critérios de sustentabilidade na presente licitação, conforme justificativa abaixo/anexo: (...)</w:t>
      </w:r>
    </w:p>
    <w:p w14:paraId="66EBAC20" w14:textId="77777777" w:rsidR="00843069" w:rsidRPr="006417BC" w:rsidRDefault="00843069" w:rsidP="00843069">
      <w:pPr>
        <w:jc w:val="both"/>
        <w:rPr>
          <w:rFonts w:ascii="Arial" w:hAnsi="Arial" w:cs="Arial"/>
          <w:sz w:val="20"/>
          <w:szCs w:val="20"/>
          <w:highlight w:val="yellow"/>
        </w:rPr>
      </w:pPr>
    </w:p>
    <w:p w14:paraId="7A3731DF" w14:textId="77777777" w:rsidR="00843069" w:rsidRPr="006417BC" w:rsidRDefault="00843069" w:rsidP="00843069">
      <w:pPr>
        <w:pStyle w:val="Citao"/>
        <w:rPr>
          <w:rFonts w:ascii="Arial" w:hAnsi="Arial" w:cs="Arial"/>
          <w:szCs w:val="20"/>
          <w:highlight w:val="yellow"/>
        </w:rPr>
      </w:pPr>
      <w:r w:rsidRPr="006417BC">
        <w:rPr>
          <w:rFonts w:ascii="Arial" w:hAnsi="Arial" w:cs="Arial"/>
          <w:b/>
          <w:szCs w:val="20"/>
          <w:highlight w:val="yellow"/>
        </w:rPr>
        <w:t>Nota explicativa 1</w:t>
      </w:r>
      <w:r w:rsidRPr="006417BC">
        <w:rPr>
          <w:rFonts w:ascii="Arial" w:hAnsi="Arial" w:cs="Arial"/>
          <w:szCs w:val="20"/>
          <w:highlight w:val="yellow"/>
        </w:rPr>
        <w:t xml:space="preserve">: O item acima deverá ser preenchido de acordo com o caso concreto, ou seja, indicando especificamente onde foram incluídos os critérios de sustentabilidade, em observância ao </w:t>
      </w:r>
      <w:r w:rsidRPr="006417BC">
        <w:rPr>
          <w:rFonts w:ascii="Arial" w:hAnsi="Arial" w:cs="Arial"/>
          <w:szCs w:val="20"/>
          <w:highlight w:val="yellow"/>
        </w:rPr>
        <w:lastRenderedPageBreak/>
        <w:t xml:space="preserve">art. 3º do Decreto n. 7.746/2012. Caso não incidam critérios de sustentabilidade, deve ser incluída a devida justificativa pelo gestor.  </w:t>
      </w:r>
    </w:p>
    <w:p w14:paraId="32813E96" w14:textId="77777777" w:rsidR="00843069" w:rsidRPr="006417BC" w:rsidRDefault="00843069" w:rsidP="00843069">
      <w:pPr>
        <w:pStyle w:val="Citao"/>
        <w:rPr>
          <w:rFonts w:ascii="Arial" w:hAnsi="Arial" w:cs="Arial"/>
          <w:szCs w:val="20"/>
          <w:highlight w:val="yellow"/>
        </w:rPr>
      </w:pPr>
      <w:r w:rsidRPr="006417BC">
        <w:rPr>
          <w:rFonts w:ascii="Arial" w:hAnsi="Arial" w:cs="Arial"/>
          <w:b/>
          <w:szCs w:val="20"/>
          <w:highlight w:val="yellow"/>
        </w:rPr>
        <w:t>Nota explicativa 2</w:t>
      </w:r>
      <w:r w:rsidRPr="006417BC">
        <w:rPr>
          <w:rFonts w:ascii="Arial" w:hAnsi="Arial" w:cs="Arial"/>
          <w:szCs w:val="20"/>
          <w:highlight w:val="yellow"/>
        </w:rPr>
        <w:t xml:space="preserve">: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6417BC">
        <w:rPr>
          <w:rFonts w:ascii="Arial" w:hAnsi="Arial" w:cs="Arial"/>
          <w:szCs w:val="20"/>
          <w:highlight w:val="yellow"/>
        </w:rPr>
        <w:t>ns</w:t>
      </w:r>
      <w:proofErr w:type="spellEnd"/>
      <w:r w:rsidRPr="006417BC">
        <w:rPr>
          <w:rFonts w:ascii="Arial" w:hAnsi="Arial" w:cs="Arial"/>
          <w:szCs w:val="20"/>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6417BC">
        <w:rPr>
          <w:rFonts w:ascii="Arial" w:hAnsi="Arial" w:cs="Arial"/>
          <w:szCs w:val="20"/>
          <w:highlight w:val="yellow"/>
        </w:rPr>
        <w:t>retrofit</w:t>
      </w:r>
      <w:proofErr w:type="spellEnd"/>
      <w:r w:rsidRPr="006417BC">
        <w:rPr>
          <w:rFonts w:ascii="Arial" w:hAnsi="Arial" w:cs="Arial"/>
          <w:szCs w:val="20"/>
          <w:highlight w:val="yellow"/>
        </w:rPr>
        <w:t>), bem como os atos normativos editados pelos órgãos de proteção ao meio ambiente.</w:t>
      </w:r>
    </w:p>
    <w:p w14:paraId="234ABCA9" w14:textId="509D4B8C" w:rsidR="00843069" w:rsidRPr="006417BC" w:rsidRDefault="00843069" w:rsidP="00843069">
      <w:pPr>
        <w:pStyle w:val="Citao"/>
        <w:rPr>
          <w:rFonts w:ascii="Arial" w:hAnsi="Arial" w:cs="Arial"/>
          <w:szCs w:val="20"/>
          <w:highlight w:val="yellow"/>
        </w:rPr>
      </w:pPr>
      <w:r w:rsidRPr="006417BC">
        <w:rPr>
          <w:rFonts w:ascii="Arial" w:hAnsi="Arial" w:cs="Arial"/>
          <w:szCs w:val="20"/>
          <w:highlight w:val="yellow"/>
        </w:rPr>
        <w:t xml:space="preserve">Uma vez exigido qualquer requisito ambiental na especificação do objeto, deve ser prevista a forma objetiva de comprovação </w:t>
      </w:r>
      <w:r w:rsidR="002911B5" w:rsidRPr="006417BC">
        <w:rPr>
          <w:rFonts w:ascii="Arial" w:hAnsi="Arial" w:cs="Arial"/>
          <w:szCs w:val="20"/>
          <w:highlight w:val="yellow"/>
        </w:rPr>
        <w:t>(</w:t>
      </w:r>
      <w:r w:rsidRPr="006417BC">
        <w:rPr>
          <w:rFonts w:ascii="Arial" w:hAnsi="Arial" w:cs="Arial"/>
          <w:szCs w:val="20"/>
          <w:highlight w:val="yellow"/>
        </w:rPr>
        <w:t xml:space="preserve">§§ 1º e 2º do art. 5º da Instrução Normativa nº 01/2010 e art. 8º do Decreto nº 7.746/2012). É preciso saber quais critérios de sustentabilidade devem ser incluídos nas peças </w:t>
      </w:r>
      <w:proofErr w:type="spellStart"/>
      <w:r w:rsidRPr="006417BC">
        <w:rPr>
          <w:rFonts w:ascii="Arial" w:hAnsi="Arial" w:cs="Arial"/>
          <w:szCs w:val="20"/>
          <w:highlight w:val="yellow"/>
        </w:rPr>
        <w:t>editalícias</w:t>
      </w:r>
      <w:proofErr w:type="spellEnd"/>
      <w:r w:rsidRPr="006417BC">
        <w:rPr>
          <w:rFonts w:ascii="Arial" w:hAnsi="Arial" w:cs="Arial"/>
          <w:szCs w:val="20"/>
          <w:highlight w:val="yellow"/>
        </w:rPr>
        <w:t>, como fazer essas exigências e de que forma as pretendidas contratadas devem comprovar o cumprimento desses critérios de sustentabilidade exigidos pela Administração.</w:t>
      </w:r>
    </w:p>
    <w:p w14:paraId="053473C5" w14:textId="77777777" w:rsidR="00843069" w:rsidRPr="006417BC" w:rsidRDefault="00843069" w:rsidP="00843069">
      <w:pPr>
        <w:pStyle w:val="Citao"/>
        <w:rPr>
          <w:rFonts w:ascii="Arial" w:hAnsi="Arial" w:cs="Arial"/>
          <w:szCs w:val="20"/>
          <w:highlight w:val="yellow"/>
        </w:rPr>
      </w:pPr>
      <w:r w:rsidRPr="006417BC">
        <w:rPr>
          <w:rFonts w:ascii="Arial" w:hAnsi="Arial" w:cs="Arial"/>
          <w:szCs w:val="20"/>
          <w:highlight w:val="yellow"/>
        </w:rPr>
        <w:t xml:space="preserve"> Para tanto, indicamos a consulta ao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4849EDE9" w14:textId="77777777" w:rsidR="00843069" w:rsidRPr="006417BC" w:rsidRDefault="00843069" w:rsidP="00843069">
      <w:pPr>
        <w:pStyle w:val="Citao"/>
        <w:rPr>
          <w:rFonts w:ascii="Arial" w:hAnsi="Arial" w:cs="Arial"/>
          <w:szCs w:val="20"/>
          <w:highlight w:val="yellow"/>
        </w:rPr>
      </w:pPr>
      <w:r w:rsidRPr="006417BC">
        <w:rPr>
          <w:rFonts w:ascii="Arial" w:hAnsi="Arial" w:cs="Arial"/>
          <w:szCs w:val="20"/>
          <w:highlight w:val="yellow"/>
        </w:rPr>
        <w:t xml:space="preserve">Recomendamos, igualmente, consulta ao Catálogo de Materiais Sustentáveis (CATMAT Sustentável). </w:t>
      </w:r>
    </w:p>
    <w:p w14:paraId="5738D6F7" w14:textId="77777777" w:rsidR="00843069" w:rsidRPr="00101109" w:rsidRDefault="00843069" w:rsidP="00843069">
      <w:pPr>
        <w:pStyle w:val="Citao"/>
        <w:rPr>
          <w:rFonts w:ascii="Arial" w:hAnsi="Arial" w:cs="Arial"/>
          <w:szCs w:val="20"/>
        </w:rPr>
      </w:pPr>
      <w:r w:rsidRPr="006417BC">
        <w:rPr>
          <w:rFonts w:ascii="Arial" w:hAnsi="Arial" w:cs="Arial"/>
          <w:szCs w:val="20"/>
          <w:highlight w:val="yellow"/>
        </w:rPr>
        <w:t xml:space="preserve">Recomendamos, por fim, consulta prévia ao site governamental </w:t>
      </w:r>
      <w:hyperlink r:id="rId13" w:history="1">
        <w:r w:rsidRPr="006417BC">
          <w:rPr>
            <w:rStyle w:val="Hyperlink"/>
            <w:rFonts w:ascii="Arial" w:hAnsi="Arial" w:cs="Arial"/>
            <w:szCs w:val="20"/>
            <w:highlight w:val="yellow"/>
          </w:rPr>
          <w:t>https://reuse.gov.br/</w:t>
        </w:r>
      </w:hyperlink>
      <w:r w:rsidRPr="006417BC">
        <w:rPr>
          <w:rFonts w:ascii="Arial" w:hAnsi="Arial" w:cs="Arial"/>
          <w:szCs w:val="20"/>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5AC47930" w14:textId="77777777" w:rsidR="00843069" w:rsidRPr="00101109" w:rsidRDefault="00843069" w:rsidP="00843069">
      <w:pPr>
        <w:spacing w:after="120"/>
        <w:ind w:left="360"/>
        <w:jc w:val="both"/>
        <w:rPr>
          <w:rFonts w:ascii="Arial" w:hAnsi="Arial" w:cs="Arial"/>
          <w:b/>
          <w:bCs/>
          <w:i/>
          <w:sz w:val="20"/>
          <w:szCs w:val="20"/>
        </w:rPr>
      </w:pPr>
    </w:p>
    <w:p w14:paraId="382AE808" w14:textId="77777777" w:rsidR="00C51E23" w:rsidRPr="00101109" w:rsidRDefault="00C51E23" w:rsidP="00776937">
      <w:pPr>
        <w:pStyle w:val="PargrafodaLista"/>
        <w:numPr>
          <w:ilvl w:val="0"/>
          <w:numId w:val="22"/>
        </w:numPr>
        <w:spacing w:after="120"/>
        <w:jc w:val="both"/>
        <w:rPr>
          <w:rFonts w:ascii="Arial" w:hAnsi="Arial" w:cs="Arial"/>
          <w:b/>
          <w:bCs/>
          <w:i/>
          <w:vanish/>
          <w:color w:val="FF0000"/>
          <w:sz w:val="20"/>
          <w:szCs w:val="20"/>
        </w:rPr>
      </w:pPr>
    </w:p>
    <w:p w14:paraId="4FFA08FA" w14:textId="5D2A3B1E" w:rsidR="00E5565E" w:rsidRPr="00101109" w:rsidRDefault="6CFB8AAA" w:rsidP="00101109">
      <w:pPr>
        <w:numPr>
          <w:ilvl w:val="0"/>
          <w:numId w:val="2"/>
        </w:numPr>
        <w:spacing w:after="120"/>
        <w:ind w:left="0" w:firstLine="0"/>
        <w:jc w:val="both"/>
        <w:rPr>
          <w:rFonts w:ascii="Arial" w:hAnsi="Arial" w:cs="Arial"/>
          <w:b/>
          <w:bCs/>
          <w:i/>
          <w:sz w:val="20"/>
          <w:szCs w:val="20"/>
        </w:rPr>
      </w:pPr>
      <w:r w:rsidRPr="00101109">
        <w:rPr>
          <w:rFonts w:ascii="Arial" w:hAnsi="Arial" w:cs="Arial"/>
          <w:b/>
          <w:bCs/>
          <w:i/>
          <w:color w:val="FF0000"/>
          <w:sz w:val="20"/>
          <w:szCs w:val="20"/>
        </w:rPr>
        <w:t>VISTORIA PARA A LICITAÇÃO.</w:t>
      </w:r>
    </w:p>
    <w:p w14:paraId="46374D57" w14:textId="77777777" w:rsidR="007C53BE" w:rsidRPr="00101109" w:rsidRDefault="007C53BE" w:rsidP="002828F4">
      <w:pPr>
        <w:spacing w:after="120"/>
        <w:jc w:val="both"/>
        <w:rPr>
          <w:rFonts w:ascii="Arial" w:hAnsi="Arial" w:cs="Arial"/>
          <w:b/>
          <w:bCs/>
          <w:i/>
          <w:color w:val="FF0000"/>
          <w:sz w:val="20"/>
          <w:szCs w:val="20"/>
        </w:rPr>
      </w:pPr>
    </w:p>
    <w:p w14:paraId="60181C9E" w14:textId="71AFC363" w:rsidR="009E6B07" w:rsidRPr="00101109" w:rsidRDefault="6CFB8AAA" w:rsidP="00101109">
      <w:pPr>
        <w:numPr>
          <w:ilvl w:val="1"/>
          <w:numId w:val="22"/>
        </w:numPr>
        <w:spacing w:after="120"/>
        <w:jc w:val="both"/>
        <w:rPr>
          <w:rFonts w:ascii="Arial" w:hAnsi="Arial" w:cs="Arial"/>
          <w:i/>
          <w:color w:val="FF0000"/>
          <w:sz w:val="20"/>
          <w:szCs w:val="20"/>
        </w:rPr>
      </w:pPr>
      <w:r w:rsidRPr="00101109">
        <w:rPr>
          <w:rFonts w:ascii="Arial" w:hAnsi="Arial" w:cs="Arial"/>
          <w:i/>
          <w:color w:val="FF0000"/>
          <w:sz w:val="20"/>
          <w:szCs w:val="20"/>
        </w:rPr>
        <w:t xml:space="preserve">Para o correto dimensionamento e elaboração de sua proposta, o licitante </w:t>
      </w:r>
      <w:r w:rsidRPr="00101109">
        <w:rPr>
          <w:rFonts w:ascii="Arial" w:hAnsi="Arial" w:cs="Arial"/>
          <w:i/>
          <w:iCs/>
          <w:color w:val="FF0000"/>
          <w:sz w:val="20"/>
          <w:szCs w:val="20"/>
        </w:rPr>
        <w:t xml:space="preserve">poderá </w:t>
      </w:r>
      <w:r w:rsidRPr="00101109">
        <w:rPr>
          <w:rFonts w:ascii="Arial" w:hAnsi="Arial" w:cs="Arial"/>
          <w:i/>
          <w:color w:val="FF0000"/>
          <w:sz w:val="20"/>
          <w:szCs w:val="20"/>
        </w:rPr>
        <w:t>realizar vistoria nas instalações do local de execução dos serviços, acompanhado por servidor designado para esse fim, de segunda à sexta-feira, das ..... horas às ...... horas, devendo o agendamento ser efetuado previamente pelo telefone (....) ..........</w:t>
      </w:r>
      <w:r w:rsidR="009E6B07" w:rsidRPr="00101109">
        <w:rPr>
          <w:rFonts w:ascii="Arial" w:hAnsi="Arial" w:cs="Arial"/>
          <w:i/>
          <w:color w:val="FF0000"/>
          <w:sz w:val="20"/>
          <w:szCs w:val="20"/>
        </w:rPr>
        <w:t xml:space="preserve"> </w:t>
      </w:r>
    </w:p>
    <w:p w14:paraId="56451F27" w14:textId="3FD38E3B" w:rsidR="00C51E23" w:rsidRPr="00101109" w:rsidRDefault="6CFB8AAA" w:rsidP="00C51E23">
      <w:pPr>
        <w:pStyle w:val="Citao"/>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w:t>
      </w:r>
      <w:r w:rsidR="00C51E23" w:rsidRPr="00101109">
        <w:rPr>
          <w:rFonts w:ascii="Arial" w:hAnsi="Arial" w:cs="Arial"/>
          <w:szCs w:val="20"/>
          <w:lang w:eastAsia="pt-BR"/>
        </w:rPr>
        <w:t xml:space="preserve">De acordo com o art. 30, III, da Lei 8.666, de 1993, a </w:t>
      </w:r>
      <w:r w:rsidR="00C51E23" w:rsidRPr="00101109">
        <w:rPr>
          <w:rFonts w:ascii="Arial" w:hAnsi="Arial" w:cs="Arial"/>
          <w:szCs w:val="20"/>
        </w:rPr>
        <w:t>opção pela exigência ou não de vistoria é discricionária, devendo ser analisada com vistas ao objeto licitatório.</w:t>
      </w:r>
    </w:p>
    <w:p w14:paraId="34C907E4"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 xml:space="preserve">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w:t>
      </w:r>
      <w:r w:rsidRPr="00101109">
        <w:rPr>
          <w:rFonts w:ascii="Arial" w:hAnsi="Arial" w:cs="Arial"/>
          <w:szCs w:val="20"/>
          <w:lang w:eastAsia="pt-BR"/>
        </w:rPr>
        <w:lastRenderedPageBreak/>
        <w:t>de execução dos serviços, nos termos do art. 30, III, da Lei n° 8.666/93 (por exemplo, Acórdãos n° 2.150/2008, n° 1.599/2010, n° 2.266/2011, n° 2.776/2011 e n° 110/2012, todos do Plenário).</w:t>
      </w:r>
    </w:p>
    <w:p w14:paraId="1F407ED0"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Esse quadro tornou-se mais crítico com o Acórdão 170/2018 – Plenário (Informativo 339), que chega a considerar a vistoria como um Direito do Licitante, e não uma obrigação imposta pela Administração.</w:t>
      </w:r>
    </w:p>
    <w:p w14:paraId="084DA1E5"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Por isso, já se deixou registrada a opção “poderá” na redação acima, evitando-se escolhas irrefletidas pelos órgãos e entidades assessoradas.</w:t>
      </w:r>
    </w:p>
    <w:p w14:paraId="254887BD"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A8C2451"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Reiteramos que a previsão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7CF36E5" w14:textId="2440E1C5" w:rsidR="00FF76CF" w:rsidRPr="00101109" w:rsidRDefault="00C51E23" w:rsidP="00C51E23">
      <w:pPr>
        <w:pStyle w:val="Citao"/>
        <w:rPr>
          <w:rFonts w:ascii="Arial" w:hAnsi="Arial" w:cs="Arial"/>
          <w:szCs w:val="20"/>
        </w:rPr>
      </w:pPr>
      <w:r w:rsidRPr="00101109">
        <w:rPr>
          <w:rFonts w:ascii="Arial" w:hAnsi="Arial" w:cs="Arial"/>
          <w:szCs w:val="20"/>
        </w:rPr>
        <w:t xml:space="preserve">Por fim, como já ressaltado, não se deve confundir essa previsão de vistoria para a licitação com a exigência de declaração de pleno conhecimento das condições necessárias para a prestação dos serviços, conforme abordado na Nota Explicativa </w:t>
      </w:r>
      <w:r w:rsidR="002911B5">
        <w:rPr>
          <w:rFonts w:ascii="Arial" w:hAnsi="Arial" w:cs="Arial"/>
          <w:szCs w:val="20"/>
        </w:rPr>
        <w:t>do tópico “Requisitos da Contratação” acima.</w:t>
      </w:r>
    </w:p>
    <w:p w14:paraId="3305F864" w14:textId="47374721" w:rsidR="007C53BE" w:rsidRPr="00101109" w:rsidRDefault="6CFB8AAA" w:rsidP="00101109">
      <w:pPr>
        <w:numPr>
          <w:ilvl w:val="1"/>
          <w:numId w:val="22"/>
        </w:numPr>
        <w:spacing w:after="120"/>
        <w:jc w:val="both"/>
        <w:rPr>
          <w:rFonts w:ascii="Arial" w:hAnsi="Arial" w:cs="Arial"/>
          <w:i/>
          <w:color w:val="FF0000"/>
          <w:sz w:val="20"/>
          <w:szCs w:val="20"/>
        </w:rPr>
      </w:pPr>
      <w:r w:rsidRPr="00101109">
        <w:rPr>
          <w:rFonts w:ascii="Arial" w:hAnsi="Arial" w:cs="Arial"/>
          <w:i/>
          <w:color w:val="FF0000"/>
          <w:sz w:val="20"/>
          <w:szCs w:val="20"/>
        </w:rPr>
        <w:t>O prazo para vistoria iniciar-se-á no dia útil seguinte ao da publicação do Edital, estendendo</w:t>
      </w:r>
      <w:r w:rsidRPr="00101109">
        <w:rPr>
          <w:rFonts w:ascii="Arial" w:hAnsi="Arial" w:cs="Arial"/>
          <w:i/>
          <w:iCs/>
          <w:color w:val="FF0000"/>
          <w:sz w:val="20"/>
          <w:szCs w:val="20"/>
        </w:rPr>
        <w:t>-se até o dia útil anterior à data prevista para a abertura da sessão pública.</w:t>
      </w:r>
    </w:p>
    <w:p w14:paraId="6E6AA961" w14:textId="206F9672" w:rsidR="001A4933" w:rsidRPr="00101109" w:rsidRDefault="6CFB8AAA" w:rsidP="00101109">
      <w:pPr>
        <w:numPr>
          <w:ilvl w:val="2"/>
          <w:numId w:val="22"/>
        </w:numPr>
        <w:spacing w:after="120"/>
        <w:jc w:val="both"/>
        <w:rPr>
          <w:rFonts w:ascii="Arial" w:hAnsi="Arial" w:cs="Arial"/>
          <w:i/>
          <w:color w:val="FF0000"/>
          <w:sz w:val="20"/>
          <w:szCs w:val="20"/>
        </w:rPr>
      </w:pPr>
      <w:bookmarkStart w:id="0" w:name="_Hlk528054816"/>
      <w:r w:rsidRPr="00101109">
        <w:rPr>
          <w:rFonts w:ascii="Arial" w:hAnsi="Arial" w:cs="Arial"/>
          <w:i/>
          <w:iCs/>
          <w:color w:val="FF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14:paraId="0CF0ED2C" w14:textId="6504F95D" w:rsidR="001A4933" w:rsidRPr="00101109" w:rsidRDefault="001A4933" w:rsidP="00101109">
      <w:pPr>
        <w:numPr>
          <w:ilvl w:val="2"/>
          <w:numId w:val="22"/>
        </w:numPr>
        <w:spacing w:after="120"/>
        <w:jc w:val="both"/>
        <w:rPr>
          <w:rFonts w:ascii="Arial" w:hAnsi="Arial" w:cs="Arial"/>
          <w:i/>
          <w:iCs/>
          <w:color w:val="FF0000"/>
          <w:sz w:val="20"/>
          <w:szCs w:val="20"/>
        </w:rPr>
      </w:pPr>
      <w:r w:rsidRPr="00101109">
        <w:rPr>
          <w:rFonts w:ascii="Arial" w:hAnsi="Arial" w:cs="Arial"/>
          <w:i/>
          <w:iCs/>
          <w:color w:val="FF0000"/>
          <w:sz w:val="20"/>
          <w:szCs w:val="20"/>
        </w:rPr>
        <w:t>... [incluir outras instruções sobre vistoria]</w:t>
      </w:r>
    </w:p>
    <w:p w14:paraId="52D777F9" w14:textId="61023983" w:rsidR="009E6B07" w:rsidRPr="00101109" w:rsidRDefault="001A4933" w:rsidP="00101109">
      <w:pPr>
        <w:numPr>
          <w:ilvl w:val="2"/>
          <w:numId w:val="22"/>
        </w:numPr>
        <w:spacing w:after="120"/>
        <w:jc w:val="both"/>
        <w:rPr>
          <w:rFonts w:ascii="Arial" w:hAnsi="Arial" w:cs="Arial"/>
          <w:i/>
          <w:iCs/>
          <w:color w:val="FF0000"/>
          <w:sz w:val="20"/>
          <w:szCs w:val="20"/>
        </w:rPr>
      </w:pPr>
      <w:r w:rsidRPr="00101109">
        <w:rPr>
          <w:rFonts w:ascii="Arial" w:hAnsi="Arial" w:cs="Arial"/>
          <w:i/>
          <w:iCs/>
          <w:color w:val="FF0000"/>
          <w:sz w:val="20"/>
          <w:szCs w:val="20"/>
        </w:rPr>
        <w:t>... [incluir outras instruções sobre vistoria]</w:t>
      </w:r>
      <w:bookmarkStart w:id="1" w:name="_Hlk528054858"/>
      <w:bookmarkEnd w:id="0"/>
    </w:p>
    <w:p w14:paraId="4F6FC2CC" w14:textId="77777777" w:rsidR="009E6B07" w:rsidRPr="00101109" w:rsidRDefault="009E6B07" w:rsidP="009E6B07">
      <w:pPr>
        <w:pStyle w:val="Citao"/>
        <w:ind w:right="-15"/>
        <w:rPr>
          <w:rFonts w:ascii="Arial" w:hAnsi="Arial" w:cs="Arial"/>
          <w:szCs w:val="20"/>
        </w:rPr>
      </w:pPr>
      <w:r w:rsidRPr="00101109">
        <w:rPr>
          <w:rFonts w:ascii="Arial" w:hAnsi="Arial" w:cs="Arial"/>
          <w:b/>
          <w:bCs/>
          <w:szCs w:val="20"/>
        </w:rPr>
        <w:t>Nota Explicativa</w:t>
      </w:r>
      <w:r w:rsidRPr="00101109">
        <w:rPr>
          <w:rFonts w:ascii="Arial" w:hAnsi="Arial" w:cs="Arial"/>
          <w:szCs w:val="20"/>
        </w:rPr>
        <w:t>: Não é possível exigir que a vistoria técnica seja realizada, necessariamente, pelo engenheiro responsável pela obra (responsável técnico) ou em data única (TCU, Acórdão nº 3.040/2011-Plenário).</w:t>
      </w:r>
    </w:p>
    <w:p w14:paraId="62067094" w14:textId="48952D56" w:rsidR="009E6B07" w:rsidRPr="00101109" w:rsidRDefault="6CFB8AAA" w:rsidP="00101109">
      <w:pPr>
        <w:numPr>
          <w:ilvl w:val="1"/>
          <w:numId w:val="22"/>
        </w:numPr>
        <w:spacing w:after="120"/>
        <w:jc w:val="both"/>
        <w:rPr>
          <w:rFonts w:ascii="Arial" w:hAnsi="Arial" w:cs="Arial"/>
          <w:i/>
          <w:iCs/>
          <w:color w:val="FF0000"/>
          <w:sz w:val="20"/>
          <w:szCs w:val="20"/>
        </w:rPr>
      </w:pPr>
      <w:bookmarkStart w:id="2" w:name="_Hlk528055002"/>
      <w:bookmarkEnd w:id="1"/>
      <w:r w:rsidRPr="00101109">
        <w:rPr>
          <w:rFonts w:ascii="Arial" w:hAnsi="Arial" w:cs="Arial"/>
          <w:i/>
          <w:iCs/>
          <w:color w:val="FF0000"/>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509ABF4" w14:textId="681BA481" w:rsidR="009E6B07" w:rsidRPr="00101109" w:rsidRDefault="6CFB8AAA" w:rsidP="00101109">
      <w:pPr>
        <w:numPr>
          <w:ilvl w:val="1"/>
          <w:numId w:val="22"/>
        </w:numPr>
        <w:spacing w:after="120"/>
        <w:jc w:val="both"/>
        <w:rPr>
          <w:rFonts w:ascii="Arial" w:hAnsi="Arial" w:cs="Arial"/>
          <w:i/>
          <w:iCs/>
          <w:color w:val="FF0000"/>
          <w:sz w:val="20"/>
          <w:szCs w:val="20"/>
        </w:rPr>
      </w:pPr>
      <w:r w:rsidRPr="00101109">
        <w:rPr>
          <w:rFonts w:ascii="Arial" w:hAnsi="Arial" w:cs="Arial"/>
          <w:i/>
          <w:iCs/>
          <w:color w:val="FF0000"/>
          <w:sz w:val="20"/>
          <w:szCs w:val="20"/>
        </w:rPr>
        <w:t>A não realização da vistoria</w:t>
      </w:r>
      <w:r w:rsidR="001F20F4" w:rsidRPr="00101109">
        <w:rPr>
          <w:rFonts w:ascii="Arial" w:hAnsi="Arial" w:cs="Arial"/>
          <w:i/>
          <w:iCs/>
          <w:color w:val="FF0000"/>
          <w:sz w:val="20"/>
          <w:szCs w:val="20"/>
        </w:rPr>
        <w:t xml:space="preserve"> </w:t>
      </w:r>
      <w:r w:rsidRPr="00101109">
        <w:rPr>
          <w:rFonts w:ascii="Arial" w:hAnsi="Arial" w:cs="Arial"/>
          <w:i/>
          <w:iCs/>
          <w:color w:val="FF0000"/>
          <w:sz w:val="20"/>
          <w:szCs w:val="20"/>
        </w:rPr>
        <w:t>não poderá embasar posteriores alegações de desconhecimento das instalações, dúvidas ou esquecimentos de quaisquer detalhes dos locais da prestação dos serviços, devendo a licitante vencedora assumir os ônus dos serviços decorrentes.</w:t>
      </w:r>
    </w:p>
    <w:p w14:paraId="241FCFC4" w14:textId="7BC503AD" w:rsidR="007C53BE" w:rsidRPr="00101109" w:rsidRDefault="6CFB8AAA" w:rsidP="00101109">
      <w:pPr>
        <w:numPr>
          <w:ilvl w:val="1"/>
          <w:numId w:val="22"/>
        </w:numPr>
        <w:spacing w:after="120"/>
        <w:jc w:val="both"/>
        <w:rPr>
          <w:rFonts w:ascii="Arial" w:hAnsi="Arial" w:cs="Arial"/>
          <w:i/>
          <w:iCs/>
          <w:color w:val="FF0000"/>
          <w:sz w:val="20"/>
          <w:szCs w:val="20"/>
        </w:rPr>
      </w:pPr>
      <w:r w:rsidRPr="00101109">
        <w:rPr>
          <w:rFonts w:ascii="Arial" w:hAnsi="Arial" w:cs="Arial"/>
          <w:i/>
          <w:iCs/>
          <w:color w:val="FF0000"/>
          <w:sz w:val="20"/>
          <w:szCs w:val="20"/>
        </w:rPr>
        <w:t>A licitante deverá declarar que tomou conhecimento de todas as informações e das condições locais para o cumprimento das obrigações objeto da licitação.</w:t>
      </w:r>
    </w:p>
    <w:bookmarkEnd w:id="2"/>
    <w:p w14:paraId="57EBEFE5" w14:textId="77777777" w:rsidR="007C53BE" w:rsidRPr="00101109" w:rsidRDefault="007C53BE" w:rsidP="007C53BE">
      <w:pPr>
        <w:spacing w:after="120"/>
        <w:jc w:val="both"/>
        <w:rPr>
          <w:rFonts w:ascii="Arial" w:hAnsi="Arial" w:cs="Arial"/>
          <w:b/>
          <w:color w:val="FF0000"/>
          <w:sz w:val="20"/>
          <w:szCs w:val="20"/>
          <w:lang w:val="x-none"/>
        </w:rPr>
      </w:pPr>
    </w:p>
    <w:p w14:paraId="62DB6C01" w14:textId="68AA027E" w:rsidR="00E5565E" w:rsidRPr="00101109" w:rsidRDefault="6CFB8AAA" w:rsidP="00101109">
      <w:pPr>
        <w:numPr>
          <w:ilvl w:val="0"/>
          <w:numId w:val="2"/>
        </w:numPr>
        <w:spacing w:after="120"/>
        <w:ind w:left="0" w:firstLine="0"/>
        <w:jc w:val="both"/>
        <w:rPr>
          <w:rFonts w:ascii="Arial" w:hAnsi="Arial" w:cs="Arial"/>
          <w:b/>
          <w:bCs/>
          <w:sz w:val="20"/>
          <w:szCs w:val="20"/>
        </w:rPr>
      </w:pPr>
      <w:bookmarkStart w:id="3" w:name="_Hlk528055034"/>
      <w:r w:rsidRPr="00101109">
        <w:rPr>
          <w:rFonts w:ascii="Arial" w:hAnsi="Arial" w:cs="Arial"/>
          <w:b/>
          <w:bCs/>
          <w:sz w:val="20"/>
          <w:szCs w:val="20"/>
        </w:rPr>
        <w:t>MODELO DE EXECUÇÃO DO OBJETO</w:t>
      </w:r>
    </w:p>
    <w:p w14:paraId="69CA3F80" w14:textId="31832D92" w:rsidR="0096328B" w:rsidRPr="00101109" w:rsidRDefault="6CFB8AAA" w:rsidP="00101109">
      <w:pPr>
        <w:numPr>
          <w:ilvl w:val="1"/>
          <w:numId w:val="2"/>
        </w:numPr>
        <w:spacing w:after="120"/>
        <w:jc w:val="both"/>
        <w:rPr>
          <w:rFonts w:ascii="Arial" w:hAnsi="Arial" w:cs="Arial"/>
          <w:i/>
          <w:iCs/>
          <w:color w:val="FF0000"/>
          <w:sz w:val="20"/>
          <w:szCs w:val="20"/>
        </w:rPr>
      </w:pPr>
      <w:bookmarkStart w:id="4" w:name="_Hlk528055048"/>
      <w:bookmarkEnd w:id="3"/>
      <w:r w:rsidRPr="00101109">
        <w:rPr>
          <w:rFonts w:ascii="Arial" w:hAnsi="Arial" w:cs="Arial"/>
          <w:i/>
          <w:iCs/>
          <w:color w:val="FF0000"/>
          <w:sz w:val="20"/>
          <w:szCs w:val="20"/>
        </w:rPr>
        <w:t>A execução do objeto seguirá a seguinte dinâmica:</w:t>
      </w:r>
    </w:p>
    <w:p w14:paraId="10780472" w14:textId="35B7F797" w:rsidR="005F650D" w:rsidRPr="00101109" w:rsidRDefault="6CFB8AAA" w:rsidP="00101109">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w:t>
      </w:r>
    </w:p>
    <w:p w14:paraId="6DA233AB" w14:textId="404DA8CE" w:rsidR="001A4933" w:rsidRPr="00101109" w:rsidRDefault="001A4933" w:rsidP="00101109">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w:t>
      </w:r>
    </w:p>
    <w:p w14:paraId="36AE05D7" w14:textId="77777777" w:rsidR="008E7B6F" w:rsidRPr="00101109" w:rsidRDefault="008E7B6F" w:rsidP="00101109">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A execução dos serviços será iniciada ................................. (indicar a data ou evento para o início dos serviços), cujas etapas observarão o seguinte cronograma:</w:t>
      </w:r>
    </w:p>
    <w:p w14:paraId="4D22D0F6" w14:textId="77777777" w:rsidR="008E7B6F" w:rsidRPr="00101109" w:rsidRDefault="008E7B6F" w:rsidP="00101109">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(início e conclusão)</w:t>
      </w:r>
    </w:p>
    <w:bookmarkEnd w:id="4"/>
    <w:p w14:paraId="7F87995D" w14:textId="77777777" w:rsidR="008330CE" w:rsidRPr="00101109" w:rsidRDefault="6CFB8AAA" w:rsidP="001A4933">
      <w:pPr>
        <w:pStyle w:val="SombreamentoMdio1-nfase31"/>
        <w:rPr>
          <w:rFonts w:ascii="Arial" w:hAnsi="Arial" w:cs="Arial"/>
          <w:color w:val="auto"/>
          <w:szCs w:val="20"/>
        </w:rPr>
      </w:pPr>
      <w:r w:rsidRPr="00101109">
        <w:rPr>
          <w:rFonts w:ascii="Arial" w:hAnsi="Arial" w:cs="Arial"/>
          <w:b/>
          <w:bCs/>
          <w:szCs w:val="20"/>
        </w:rPr>
        <w:lastRenderedPageBreak/>
        <w:t>Nota explicativa</w:t>
      </w:r>
      <w:r w:rsidRPr="00101109">
        <w:rPr>
          <w:rFonts w:ascii="Arial" w:hAnsi="Arial" w:cs="Arial"/>
          <w:szCs w:val="20"/>
        </w:rPr>
        <w:t xml:space="preserve">: </w:t>
      </w:r>
      <w:r w:rsidR="000D6094" w:rsidRPr="00101109">
        <w:rPr>
          <w:rFonts w:ascii="Arial" w:hAnsi="Arial" w:cs="Arial"/>
          <w:color w:val="auto"/>
          <w:szCs w:val="20"/>
        </w:rPr>
        <w:t>A descrição das tarefas básicas depende das atribuições específicas do serviço contratado e da realidade de cada órgão. A IN SEGES/MP n° 05, de 2017 discrimina uma série de pontos a serem analisados pelos órgãos ou entidades, e depois materializados nesse tópico do TR. Por essa razão, recomenda-se a leitura do Anexo X da referida Instrução Normativa, em especial o item 2.5 antes de se elaborar este item</w:t>
      </w:r>
      <w:r w:rsidR="008330CE" w:rsidRPr="00101109">
        <w:rPr>
          <w:rFonts w:ascii="Arial" w:hAnsi="Arial" w:cs="Arial"/>
          <w:color w:val="auto"/>
          <w:szCs w:val="20"/>
        </w:rPr>
        <w:t>.</w:t>
      </w:r>
    </w:p>
    <w:p w14:paraId="177AD43B" w14:textId="31374814" w:rsidR="001A4933" w:rsidRPr="00101109" w:rsidRDefault="008330CE" w:rsidP="001A4933">
      <w:pPr>
        <w:pStyle w:val="SombreamentoMdio1-nfase31"/>
        <w:rPr>
          <w:rFonts w:ascii="Arial" w:hAnsi="Arial" w:cs="Arial"/>
          <w:szCs w:val="20"/>
        </w:rPr>
      </w:pPr>
      <w:r w:rsidRPr="00101109">
        <w:rPr>
          <w:rFonts w:ascii="Arial" w:hAnsi="Arial" w:cs="Arial"/>
          <w:color w:val="auto"/>
          <w:szCs w:val="20"/>
        </w:rPr>
        <w:t xml:space="preserve">Esse </w:t>
      </w:r>
      <w:r w:rsidRPr="00101109">
        <w:rPr>
          <w:rFonts w:ascii="Arial" w:hAnsi="Arial" w:cs="Arial"/>
          <w:szCs w:val="20"/>
        </w:rPr>
        <w:t>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D44477E" w14:textId="77777777" w:rsidR="002A7B0F" w:rsidRPr="00101109" w:rsidRDefault="002A7B0F" w:rsidP="002A7B0F">
      <w:pPr>
        <w:pStyle w:val="PargrafodaLista"/>
        <w:keepNext/>
        <w:keepLines/>
        <w:numPr>
          <w:ilvl w:val="0"/>
          <w:numId w:val="9"/>
        </w:numPr>
        <w:suppressAutoHyphens w:val="0"/>
        <w:spacing w:before="480" w:after="120" w:line="276" w:lineRule="auto"/>
        <w:jc w:val="both"/>
        <w:outlineLvl w:val="0"/>
        <w:rPr>
          <w:rFonts w:ascii="Arial" w:hAnsi="Arial" w:cs="Arial"/>
          <w:b/>
          <w:vanish/>
          <w:color w:val="000000"/>
          <w:sz w:val="20"/>
          <w:szCs w:val="20"/>
          <w:lang w:eastAsia="pt-BR"/>
        </w:rPr>
      </w:pPr>
      <w:bookmarkStart w:id="5" w:name="_Hlk528056197"/>
      <w:bookmarkStart w:id="6" w:name="_Hlk528055220"/>
    </w:p>
    <w:p w14:paraId="749147F1" w14:textId="77777777" w:rsidR="002A7B0F" w:rsidRPr="00101109" w:rsidRDefault="002A7B0F" w:rsidP="002A7B0F">
      <w:pPr>
        <w:pStyle w:val="PargrafodaLista"/>
        <w:keepNext/>
        <w:keepLines/>
        <w:numPr>
          <w:ilvl w:val="0"/>
          <w:numId w:val="9"/>
        </w:numPr>
        <w:suppressAutoHyphens w:val="0"/>
        <w:spacing w:before="480" w:after="120" w:line="276" w:lineRule="auto"/>
        <w:jc w:val="both"/>
        <w:outlineLvl w:val="0"/>
        <w:rPr>
          <w:rFonts w:ascii="Arial" w:hAnsi="Arial" w:cs="Arial"/>
          <w:b/>
          <w:vanish/>
          <w:color w:val="000000"/>
          <w:sz w:val="20"/>
          <w:szCs w:val="20"/>
          <w:lang w:eastAsia="pt-BR"/>
        </w:rPr>
      </w:pPr>
    </w:p>
    <w:p w14:paraId="4559097E" w14:textId="77777777" w:rsidR="00101109" w:rsidRDefault="00101109" w:rsidP="00101109">
      <w:pPr>
        <w:spacing w:after="120"/>
        <w:jc w:val="both"/>
        <w:rPr>
          <w:rFonts w:ascii="Arial" w:hAnsi="Arial" w:cs="Arial"/>
          <w:b/>
          <w:bCs/>
          <w:sz w:val="20"/>
          <w:szCs w:val="20"/>
        </w:rPr>
      </w:pPr>
    </w:p>
    <w:p w14:paraId="416AA6E4" w14:textId="0FC64BDD" w:rsidR="002A7B0F" w:rsidRPr="00101109" w:rsidRDefault="002A7B0F" w:rsidP="00101109">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MATERIAIS A SEREM DISPONIBILIZADOS</w:t>
      </w:r>
    </w:p>
    <w:p w14:paraId="33915750" w14:textId="77777777" w:rsidR="002A7B0F" w:rsidRPr="00101109" w:rsidRDefault="002A7B0F" w:rsidP="00101109">
      <w:pPr>
        <w:numPr>
          <w:ilvl w:val="1"/>
          <w:numId w:val="2"/>
        </w:numPr>
        <w:spacing w:after="120"/>
        <w:jc w:val="both"/>
        <w:rPr>
          <w:rFonts w:ascii="Arial" w:hAnsi="Arial" w:cs="Arial"/>
          <w:bCs/>
          <w:color w:val="FF0000"/>
          <w:sz w:val="20"/>
          <w:szCs w:val="20"/>
        </w:rPr>
      </w:pPr>
      <w:r w:rsidRPr="00101109">
        <w:rPr>
          <w:rFonts w:ascii="Arial" w:hAnsi="Arial" w:cs="Arial"/>
          <w:b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69CF73C6" w14:textId="77777777" w:rsidR="002A7B0F" w:rsidRPr="00101109" w:rsidRDefault="002A7B0F" w:rsidP="00101109">
      <w:pPr>
        <w:numPr>
          <w:ilvl w:val="2"/>
          <w:numId w:val="2"/>
        </w:numPr>
        <w:spacing w:after="120"/>
        <w:jc w:val="both"/>
        <w:rPr>
          <w:rFonts w:ascii="Arial" w:hAnsi="Arial" w:cs="Arial"/>
          <w:bCs/>
          <w:color w:val="FF0000"/>
          <w:sz w:val="20"/>
          <w:szCs w:val="20"/>
        </w:rPr>
      </w:pPr>
      <w:r w:rsidRPr="00101109">
        <w:rPr>
          <w:rFonts w:ascii="Arial" w:hAnsi="Arial" w:cs="Arial"/>
          <w:bCs/>
          <w:color w:val="FF0000"/>
          <w:sz w:val="20"/>
          <w:szCs w:val="20"/>
        </w:rPr>
        <w:t>.......;</w:t>
      </w:r>
    </w:p>
    <w:p w14:paraId="5699595B" w14:textId="77777777" w:rsidR="002A7B0F" w:rsidRPr="00101109" w:rsidRDefault="002A7B0F" w:rsidP="00101109">
      <w:pPr>
        <w:numPr>
          <w:ilvl w:val="2"/>
          <w:numId w:val="2"/>
        </w:numPr>
        <w:spacing w:after="120"/>
        <w:jc w:val="both"/>
        <w:rPr>
          <w:rFonts w:ascii="Arial" w:hAnsi="Arial" w:cs="Arial"/>
          <w:bCs/>
          <w:color w:val="FF0000"/>
          <w:sz w:val="20"/>
          <w:szCs w:val="20"/>
        </w:rPr>
      </w:pPr>
      <w:r w:rsidRPr="00101109">
        <w:rPr>
          <w:rFonts w:ascii="Arial" w:hAnsi="Arial" w:cs="Arial"/>
          <w:bCs/>
          <w:color w:val="FF0000"/>
          <w:sz w:val="20"/>
          <w:szCs w:val="20"/>
        </w:rPr>
        <w:t>.......;</w:t>
      </w:r>
    </w:p>
    <w:p w14:paraId="5405DD83" w14:textId="77777777" w:rsidR="002A7B0F" w:rsidRPr="00101109" w:rsidRDefault="002A7B0F" w:rsidP="00101109">
      <w:pPr>
        <w:numPr>
          <w:ilvl w:val="2"/>
          <w:numId w:val="2"/>
        </w:numPr>
        <w:spacing w:after="120"/>
        <w:jc w:val="both"/>
        <w:rPr>
          <w:rFonts w:ascii="Arial" w:hAnsi="Arial" w:cs="Arial"/>
          <w:bCs/>
          <w:color w:val="FF0000"/>
          <w:sz w:val="20"/>
          <w:szCs w:val="20"/>
        </w:rPr>
      </w:pPr>
      <w:r w:rsidRPr="00101109">
        <w:rPr>
          <w:rFonts w:ascii="Arial" w:hAnsi="Arial" w:cs="Arial"/>
          <w:bCs/>
          <w:color w:val="FF0000"/>
          <w:sz w:val="20"/>
          <w:szCs w:val="20"/>
        </w:rPr>
        <w:t>.......;</w:t>
      </w:r>
    </w:p>
    <w:p w14:paraId="000FC22F" w14:textId="77777777" w:rsidR="002A7B0F" w:rsidRPr="00101109" w:rsidRDefault="002A7B0F" w:rsidP="002A7B0F">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5"/>
    <w:p w14:paraId="216A4689" w14:textId="77777777" w:rsidR="002A7B0F" w:rsidRPr="00101109" w:rsidRDefault="002A7B0F" w:rsidP="00776937">
      <w:pPr>
        <w:pStyle w:val="PargrafodaLista"/>
        <w:numPr>
          <w:ilvl w:val="0"/>
          <w:numId w:val="22"/>
        </w:numPr>
        <w:suppressAutoHyphens w:val="0"/>
        <w:spacing w:before="120" w:after="120" w:line="276" w:lineRule="auto"/>
        <w:jc w:val="both"/>
        <w:rPr>
          <w:rFonts w:ascii="Arial" w:hAnsi="Arial" w:cs="Arial"/>
          <w:b/>
          <w:bCs/>
          <w:vanish/>
          <w:sz w:val="20"/>
          <w:szCs w:val="20"/>
        </w:rPr>
      </w:pPr>
    </w:p>
    <w:p w14:paraId="4045DCE6" w14:textId="77777777" w:rsidR="00E9301E" w:rsidRPr="00E9301E" w:rsidRDefault="00E9301E" w:rsidP="00E9301E">
      <w:pPr>
        <w:spacing w:after="120"/>
        <w:jc w:val="both"/>
        <w:rPr>
          <w:rFonts w:ascii="Arial" w:hAnsi="Arial" w:cs="Arial"/>
          <w:b/>
          <w:bCs/>
          <w:i/>
          <w:color w:val="FF0000"/>
          <w:sz w:val="20"/>
          <w:szCs w:val="20"/>
        </w:rPr>
      </w:pPr>
    </w:p>
    <w:p w14:paraId="4AD0E97C" w14:textId="0CE174AE" w:rsidR="00A863B0" w:rsidRPr="00E9301E" w:rsidRDefault="00A863B0" w:rsidP="00E9301E">
      <w:pPr>
        <w:numPr>
          <w:ilvl w:val="0"/>
          <w:numId w:val="2"/>
        </w:numPr>
        <w:spacing w:after="120"/>
        <w:ind w:left="0" w:firstLine="0"/>
        <w:jc w:val="both"/>
        <w:rPr>
          <w:rFonts w:ascii="Arial" w:hAnsi="Arial" w:cs="Arial"/>
          <w:b/>
          <w:bCs/>
          <w:i/>
          <w:color w:val="FF0000"/>
          <w:sz w:val="20"/>
          <w:szCs w:val="20"/>
        </w:rPr>
      </w:pPr>
      <w:r w:rsidRPr="00E9301E">
        <w:rPr>
          <w:rFonts w:ascii="Arial" w:hAnsi="Arial" w:cs="Arial"/>
          <w:b/>
          <w:bCs/>
          <w:color w:val="FF0000"/>
          <w:sz w:val="20"/>
          <w:szCs w:val="20"/>
        </w:rPr>
        <w:t>INFORMAÇÕES</w:t>
      </w:r>
      <w:r w:rsidRPr="00E9301E">
        <w:rPr>
          <w:rFonts w:ascii="Arial" w:hAnsi="Arial" w:cs="Arial"/>
          <w:b/>
          <w:bCs/>
          <w:i/>
          <w:sz w:val="20"/>
          <w:szCs w:val="20"/>
        </w:rPr>
        <w:t xml:space="preserve"> </w:t>
      </w:r>
      <w:r w:rsidRPr="00E9301E">
        <w:rPr>
          <w:rFonts w:ascii="Arial" w:hAnsi="Arial" w:cs="Arial"/>
          <w:b/>
          <w:bCs/>
          <w:i/>
          <w:color w:val="FF0000"/>
          <w:sz w:val="20"/>
          <w:szCs w:val="20"/>
        </w:rPr>
        <w:t>RELEVANTES PARA O DIMENSIONAMENTO DA PROPOSTA</w:t>
      </w:r>
    </w:p>
    <w:p w14:paraId="4B9A24BF" w14:textId="77777777" w:rsidR="00A863B0" w:rsidRPr="00101109" w:rsidRDefault="00A863B0" w:rsidP="00E9301E">
      <w:pPr>
        <w:numPr>
          <w:ilvl w:val="1"/>
          <w:numId w:val="2"/>
        </w:numPr>
        <w:spacing w:after="120"/>
        <w:jc w:val="both"/>
        <w:rPr>
          <w:rFonts w:ascii="Arial" w:hAnsi="Arial" w:cs="Arial"/>
          <w:bCs/>
          <w:i/>
          <w:color w:val="FF0000"/>
          <w:sz w:val="20"/>
          <w:szCs w:val="20"/>
        </w:rPr>
      </w:pPr>
      <w:r w:rsidRPr="00101109">
        <w:rPr>
          <w:rFonts w:ascii="Arial" w:hAnsi="Arial" w:cs="Arial"/>
          <w:bCs/>
          <w:i/>
          <w:color w:val="FF0000"/>
          <w:sz w:val="20"/>
          <w:szCs w:val="20"/>
        </w:rPr>
        <w:t>A demanda do órgão tem como base as seguintes características:</w:t>
      </w:r>
    </w:p>
    <w:p w14:paraId="73808009" w14:textId="77777777" w:rsidR="00A863B0" w:rsidRPr="00101109" w:rsidRDefault="00A863B0" w:rsidP="00E9301E">
      <w:pPr>
        <w:numPr>
          <w:ilvl w:val="2"/>
          <w:numId w:val="2"/>
        </w:numPr>
        <w:spacing w:after="120"/>
        <w:jc w:val="both"/>
        <w:rPr>
          <w:rFonts w:ascii="Arial" w:hAnsi="Arial" w:cs="Arial"/>
          <w:bCs/>
          <w:i/>
          <w:color w:val="FF0000"/>
          <w:sz w:val="20"/>
          <w:szCs w:val="20"/>
        </w:rPr>
      </w:pPr>
      <w:r w:rsidRPr="00101109">
        <w:rPr>
          <w:rFonts w:ascii="Arial" w:hAnsi="Arial" w:cs="Arial"/>
          <w:bCs/>
          <w:i/>
          <w:color w:val="FF0000"/>
          <w:sz w:val="20"/>
          <w:szCs w:val="20"/>
        </w:rPr>
        <w:t>.......;</w:t>
      </w:r>
    </w:p>
    <w:p w14:paraId="23BCD281" w14:textId="77777777" w:rsidR="00A863B0" w:rsidRPr="00101109" w:rsidRDefault="00A863B0" w:rsidP="00E9301E">
      <w:pPr>
        <w:numPr>
          <w:ilvl w:val="2"/>
          <w:numId w:val="2"/>
        </w:numPr>
        <w:spacing w:after="120"/>
        <w:jc w:val="both"/>
        <w:rPr>
          <w:rFonts w:ascii="Arial" w:hAnsi="Arial" w:cs="Arial"/>
          <w:bCs/>
          <w:i/>
          <w:color w:val="FF0000"/>
          <w:sz w:val="20"/>
          <w:szCs w:val="20"/>
        </w:rPr>
      </w:pPr>
      <w:r w:rsidRPr="00101109">
        <w:rPr>
          <w:rFonts w:ascii="Arial" w:hAnsi="Arial" w:cs="Arial"/>
          <w:bCs/>
          <w:i/>
          <w:color w:val="FF0000"/>
          <w:sz w:val="20"/>
          <w:szCs w:val="20"/>
        </w:rPr>
        <w:t>.......;</w:t>
      </w:r>
    </w:p>
    <w:p w14:paraId="1DE474CF" w14:textId="77777777" w:rsidR="00A863B0" w:rsidRPr="00101109" w:rsidRDefault="00A863B0" w:rsidP="00E9301E">
      <w:pPr>
        <w:numPr>
          <w:ilvl w:val="2"/>
          <w:numId w:val="2"/>
        </w:numPr>
        <w:spacing w:after="120"/>
        <w:jc w:val="both"/>
        <w:rPr>
          <w:rFonts w:ascii="Arial" w:hAnsi="Arial" w:cs="Arial"/>
          <w:bCs/>
          <w:i/>
          <w:color w:val="FF0000"/>
          <w:sz w:val="20"/>
          <w:szCs w:val="20"/>
        </w:rPr>
      </w:pPr>
      <w:r w:rsidRPr="00101109">
        <w:rPr>
          <w:rFonts w:ascii="Arial" w:hAnsi="Arial" w:cs="Arial"/>
          <w:bCs/>
          <w:i/>
          <w:color w:val="FF0000"/>
          <w:sz w:val="20"/>
          <w:szCs w:val="20"/>
        </w:rPr>
        <w:t>etc.</w:t>
      </w:r>
    </w:p>
    <w:p w14:paraId="6061E9C9" w14:textId="520A1C84" w:rsidR="00A863B0" w:rsidRPr="00101109" w:rsidRDefault="00A863B0" w:rsidP="00A863B0">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Vale lembrar </w:t>
      </w:r>
      <w:r w:rsidR="00055C01">
        <w:rPr>
          <w:rFonts w:ascii="Arial" w:hAnsi="Arial" w:cs="Arial"/>
          <w:szCs w:val="20"/>
        </w:rPr>
        <w:t xml:space="preserve">que </w:t>
      </w:r>
      <w:r w:rsidRPr="00101109">
        <w:rPr>
          <w:rFonts w:ascii="Arial" w:hAnsi="Arial" w:cs="Arial"/>
          <w:szCs w:val="20"/>
        </w:rPr>
        <w:t>sem o conhecimento preciso das particularidades e das necessidades do órgão, a licitante terá dificuldade para dimensionar perfeitamente sua proposta, o que poderá acarretar sérios problemas futuros na execução contratual.</w:t>
      </w:r>
    </w:p>
    <w:p w14:paraId="08292DCA" w14:textId="77777777" w:rsidR="006E6980" w:rsidRPr="00101109" w:rsidRDefault="006E6980" w:rsidP="00A863B0">
      <w:pPr>
        <w:suppressAutoHyphens w:val="0"/>
        <w:spacing w:before="120" w:after="120" w:line="276" w:lineRule="auto"/>
        <w:ind w:left="360"/>
        <w:jc w:val="both"/>
        <w:rPr>
          <w:rFonts w:ascii="Arial" w:hAnsi="Arial" w:cs="Arial"/>
          <w:b/>
          <w:bCs/>
          <w:sz w:val="20"/>
          <w:szCs w:val="20"/>
        </w:rPr>
      </w:pPr>
    </w:p>
    <w:bookmarkEnd w:id="6"/>
    <w:p w14:paraId="67AA724E" w14:textId="2A68684B" w:rsidR="00E5565E" w:rsidRPr="00101109" w:rsidRDefault="0039577C" w:rsidP="00E9301E">
      <w:pPr>
        <w:numPr>
          <w:ilvl w:val="0"/>
          <w:numId w:val="2"/>
        </w:numPr>
        <w:spacing w:after="120"/>
        <w:ind w:left="0" w:firstLine="0"/>
        <w:jc w:val="both"/>
        <w:rPr>
          <w:rFonts w:ascii="Arial" w:hAnsi="Arial" w:cs="Arial"/>
          <w:b/>
          <w:bCs/>
          <w:sz w:val="20"/>
          <w:szCs w:val="20"/>
        </w:rPr>
      </w:pPr>
      <w:r w:rsidRPr="00101109">
        <w:rPr>
          <w:rFonts w:ascii="Arial" w:hAnsi="Arial" w:cs="Arial"/>
          <w:b/>
          <w:bCs/>
          <w:color w:val="000000" w:themeColor="text1"/>
          <w:sz w:val="20"/>
          <w:szCs w:val="20"/>
          <w:lang w:eastAsia="en-US"/>
        </w:rPr>
        <w:t>OBRIGAÇÕ</w:t>
      </w:r>
      <w:r w:rsidR="6CFB8AAA" w:rsidRPr="00101109">
        <w:rPr>
          <w:rFonts w:ascii="Arial" w:hAnsi="Arial" w:cs="Arial"/>
          <w:b/>
          <w:bCs/>
          <w:color w:val="000000" w:themeColor="text1"/>
          <w:sz w:val="20"/>
          <w:szCs w:val="20"/>
          <w:lang w:eastAsia="en-US"/>
        </w:rPr>
        <w:t>ES DA CONTRATANTE</w:t>
      </w:r>
    </w:p>
    <w:p w14:paraId="10F008B5" w14:textId="77777777" w:rsidR="00E5565E" w:rsidRPr="00101109" w:rsidRDefault="6CFB8AAA" w:rsidP="6CFB8AAA">
      <w:pPr>
        <w:pStyle w:val="SombreamentoMdio1-nfase31"/>
        <w:rPr>
          <w:rFonts w:ascii="Arial" w:hAnsi="Arial" w:cs="Arial"/>
          <w:szCs w:val="20"/>
          <w:lang w:eastAsia="en-US"/>
        </w:rPr>
      </w:pPr>
      <w:r w:rsidRPr="00101109">
        <w:rPr>
          <w:rFonts w:ascii="Arial" w:hAnsi="Arial" w:cs="Arial"/>
          <w:b/>
          <w:bCs/>
          <w:szCs w:val="20"/>
        </w:rPr>
        <w:t>Nota explicativa</w:t>
      </w:r>
      <w:r w:rsidRPr="00101109">
        <w:rPr>
          <w:rFonts w:ascii="Arial" w:hAnsi="Arial" w:cs="Arial"/>
          <w:szCs w:val="20"/>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638AD095" w14:textId="77777777" w:rsidR="00E5565E" w:rsidRPr="00101109"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lastRenderedPageBreak/>
        <w:t>Exigir o cumprimento de todas as obrigações assumidas pela Contratada, de acordo com as cláusulas contratuais e os termos de sua proposta;</w:t>
      </w:r>
    </w:p>
    <w:p w14:paraId="3FC50C73" w14:textId="45391074" w:rsidR="0039577C" w:rsidRPr="00E9301E"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 xml:space="preserve">Exercer o acompanhamento e a fiscalização dos serviços, por servidor ou </w:t>
      </w:r>
      <w:r w:rsidRPr="00E9301E">
        <w:rPr>
          <w:rFonts w:ascii="Arial" w:hAnsi="Arial" w:cs="Arial"/>
          <w:color w:val="000000" w:themeColor="text1"/>
          <w:sz w:val="20"/>
          <w:szCs w:val="20"/>
        </w:rPr>
        <w:t>comissão especialmente designada</w:t>
      </w:r>
      <w:r w:rsidRPr="00101109">
        <w:rPr>
          <w:rFonts w:ascii="Arial" w:hAnsi="Arial" w:cs="Arial"/>
          <w:color w:val="000000" w:themeColor="text1"/>
          <w:sz w:val="20"/>
          <w:szCs w:val="20"/>
        </w:rPr>
        <w:t>, anotando em registro próprio as falhas detectadas, indicando dia, mês e ano, bem como o nome dos empregados eventualmente envolvidos, encaminhando os apontamentos à autoridade competente para as providências cabíveis;</w:t>
      </w:r>
    </w:p>
    <w:p w14:paraId="0665000A" w14:textId="77777777" w:rsidR="00E5565E" w:rsidRPr="00101109"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 xml:space="preserve">Notificar a Contratada por escrito da ocorrência de eventuais imperfeições, falhas ou irregularidades constatadas no curso da execução dos serviços, fixando prazo para a sua correção, </w:t>
      </w:r>
      <w:r w:rsidRPr="00E9301E">
        <w:rPr>
          <w:rFonts w:ascii="Arial" w:hAnsi="Arial" w:cs="Arial"/>
          <w:color w:val="000000" w:themeColor="text1"/>
          <w:sz w:val="20"/>
          <w:szCs w:val="20"/>
        </w:rPr>
        <w:t>certificando-se de que as soluções por ela propostas sejam as mais adequadas;</w:t>
      </w:r>
    </w:p>
    <w:p w14:paraId="6BBF458A" w14:textId="77777777" w:rsidR="00E5565E" w:rsidRPr="00101109"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Pagar à Contratada o valor resultante da prestação do serviço, conforme cronograma físico-financeiro;</w:t>
      </w:r>
    </w:p>
    <w:p w14:paraId="3D3D1AF6" w14:textId="663AA348" w:rsidR="00D14016" w:rsidRPr="00E9301E"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 xml:space="preserve">Efetuar as retenções tributárias devidas sobre o valor da fatura de serviços da Contratada, </w:t>
      </w:r>
      <w:r w:rsidRPr="00E9301E">
        <w:rPr>
          <w:rFonts w:ascii="Arial" w:hAnsi="Arial" w:cs="Arial"/>
          <w:color w:val="000000" w:themeColor="text1"/>
          <w:sz w:val="20"/>
          <w:szCs w:val="20"/>
        </w:rPr>
        <w:t>em conformidade com o Anexo XI, Item 6 da IN SEGES/MP nº 5/2017</w:t>
      </w:r>
      <w:r w:rsidRPr="00101109">
        <w:rPr>
          <w:rFonts w:ascii="Arial" w:hAnsi="Arial" w:cs="Arial"/>
          <w:color w:val="000000" w:themeColor="text1"/>
          <w:sz w:val="20"/>
          <w:szCs w:val="20"/>
        </w:rPr>
        <w:t>;</w:t>
      </w:r>
    </w:p>
    <w:p w14:paraId="6204B2EE" w14:textId="77777777" w:rsidR="00DC636A" w:rsidRPr="00101109" w:rsidRDefault="00DC636A" w:rsidP="00E9301E">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Não praticar atos de </w:t>
      </w:r>
      <w:r w:rsidRPr="00E9301E">
        <w:rPr>
          <w:rFonts w:ascii="Arial" w:hAnsi="Arial" w:cs="Arial"/>
          <w:color w:val="000000" w:themeColor="text1"/>
          <w:sz w:val="20"/>
          <w:szCs w:val="20"/>
        </w:rPr>
        <w:t>ingerência</w:t>
      </w:r>
      <w:r w:rsidRPr="00101109">
        <w:rPr>
          <w:rFonts w:ascii="Arial" w:hAnsi="Arial" w:cs="Arial"/>
          <w:color w:val="000000"/>
          <w:sz w:val="20"/>
          <w:szCs w:val="20"/>
        </w:rPr>
        <w:t xml:space="preserve"> na administração da Contratada, tais como:</w:t>
      </w:r>
    </w:p>
    <w:p w14:paraId="69513724" w14:textId="77777777" w:rsidR="00DC636A" w:rsidRPr="00E9301E" w:rsidRDefault="00DC636A" w:rsidP="00E9301E">
      <w:pPr>
        <w:numPr>
          <w:ilvl w:val="2"/>
          <w:numId w:val="2"/>
        </w:numPr>
        <w:spacing w:after="120"/>
        <w:jc w:val="both"/>
        <w:rPr>
          <w:rFonts w:ascii="Arial" w:hAnsi="Arial" w:cs="Arial"/>
          <w:color w:val="000000" w:themeColor="text1"/>
          <w:sz w:val="20"/>
          <w:szCs w:val="20"/>
        </w:rPr>
      </w:pPr>
      <w:r w:rsidRPr="00E9301E">
        <w:rPr>
          <w:rFonts w:ascii="Arial" w:hAnsi="Arial" w:cs="Arial"/>
          <w:color w:val="000000" w:themeColor="text1"/>
          <w:sz w:val="2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6BBD4262" w14:textId="77777777" w:rsidR="00DC636A" w:rsidRPr="00E9301E" w:rsidRDefault="00DC636A" w:rsidP="00E9301E">
      <w:pPr>
        <w:numPr>
          <w:ilvl w:val="2"/>
          <w:numId w:val="2"/>
        </w:numPr>
        <w:spacing w:after="120"/>
        <w:jc w:val="both"/>
        <w:rPr>
          <w:rFonts w:ascii="Arial" w:hAnsi="Arial" w:cs="Arial"/>
          <w:color w:val="000000" w:themeColor="text1"/>
          <w:sz w:val="20"/>
          <w:szCs w:val="20"/>
        </w:rPr>
      </w:pPr>
      <w:r w:rsidRPr="00E9301E">
        <w:rPr>
          <w:rFonts w:ascii="Arial" w:hAnsi="Arial" w:cs="Arial"/>
          <w:color w:val="000000" w:themeColor="text1"/>
          <w:sz w:val="20"/>
          <w:szCs w:val="20"/>
        </w:rPr>
        <w:t>direcionar a contratação de pessoas para trabalhar nas empresas Contratadas;</w:t>
      </w:r>
    </w:p>
    <w:p w14:paraId="56A88F6E" w14:textId="77777777" w:rsidR="00DC636A" w:rsidRPr="00E9301E" w:rsidRDefault="00DC636A" w:rsidP="00E9301E">
      <w:pPr>
        <w:numPr>
          <w:ilvl w:val="2"/>
          <w:numId w:val="2"/>
        </w:numPr>
        <w:spacing w:after="120"/>
        <w:jc w:val="both"/>
        <w:rPr>
          <w:rFonts w:ascii="Arial" w:hAnsi="Arial" w:cs="Arial"/>
          <w:color w:val="000000" w:themeColor="text1"/>
          <w:sz w:val="20"/>
          <w:szCs w:val="20"/>
        </w:rPr>
      </w:pPr>
      <w:r w:rsidRPr="00E9301E">
        <w:rPr>
          <w:rFonts w:ascii="Arial" w:hAnsi="Arial" w:cs="Arial"/>
          <w:color w:val="000000" w:themeColor="text1"/>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1B93431C" w14:textId="77777777" w:rsidR="00DC636A" w:rsidRPr="00E9301E" w:rsidRDefault="00DC636A" w:rsidP="00E9301E">
      <w:pPr>
        <w:numPr>
          <w:ilvl w:val="2"/>
          <w:numId w:val="2"/>
        </w:numPr>
        <w:spacing w:after="120"/>
        <w:jc w:val="both"/>
        <w:rPr>
          <w:rFonts w:ascii="Arial" w:hAnsi="Arial" w:cs="Arial"/>
          <w:color w:val="000000" w:themeColor="text1"/>
          <w:sz w:val="20"/>
          <w:szCs w:val="20"/>
        </w:rPr>
      </w:pPr>
      <w:r w:rsidRPr="00E9301E">
        <w:rPr>
          <w:rFonts w:ascii="Arial" w:hAnsi="Arial" w:cs="Arial"/>
          <w:color w:val="000000" w:themeColor="text1"/>
          <w:sz w:val="20"/>
          <w:szCs w:val="20"/>
        </w:rPr>
        <w:t>considerar os trabalhadores da Contratada como colaboradores eventuais do próprio órgão ou entidade responsável pela contratação, especialmente para efeito de concessão de diárias e passagens.</w:t>
      </w:r>
    </w:p>
    <w:p w14:paraId="6C402D06" w14:textId="77777777" w:rsidR="00382F70" w:rsidRPr="00E9301E" w:rsidRDefault="6CFB8AAA" w:rsidP="00E9301E">
      <w:pPr>
        <w:numPr>
          <w:ilvl w:val="1"/>
          <w:numId w:val="2"/>
        </w:numPr>
        <w:spacing w:after="120"/>
        <w:jc w:val="both"/>
        <w:rPr>
          <w:rFonts w:ascii="Arial" w:hAnsi="Arial" w:cs="Arial"/>
          <w:color w:val="000000"/>
          <w:sz w:val="20"/>
          <w:szCs w:val="20"/>
        </w:rPr>
      </w:pPr>
      <w:r w:rsidRPr="00E9301E">
        <w:rPr>
          <w:rFonts w:ascii="Arial" w:hAnsi="Arial" w:cs="Arial"/>
          <w:color w:val="000000"/>
          <w:sz w:val="20"/>
          <w:szCs w:val="20"/>
        </w:rPr>
        <w:t>Fornecer por escrito as informações necessárias para o desenvolvimento dos serviços objeto do contrato;</w:t>
      </w:r>
    </w:p>
    <w:p w14:paraId="750C4154" w14:textId="77777777" w:rsidR="00E5565E" w:rsidRPr="00E9301E" w:rsidRDefault="6CFB8AAA" w:rsidP="00E9301E">
      <w:pPr>
        <w:numPr>
          <w:ilvl w:val="1"/>
          <w:numId w:val="2"/>
        </w:numPr>
        <w:spacing w:after="120"/>
        <w:jc w:val="both"/>
        <w:rPr>
          <w:rFonts w:ascii="Arial" w:hAnsi="Arial" w:cs="Arial"/>
          <w:color w:val="000000"/>
          <w:sz w:val="20"/>
          <w:szCs w:val="20"/>
        </w:rPr>
      </w:pPr>
      <w:r w:rsidRPr="00E9301E">
        <w:rPr>
          <w:rFonts w:ascii="Arial" w:hAnsi="Arial" w:cs="Arial"/>
          <w:color w:val="000000"/>
          <w:sz w:val="20"/>
          <w:szCs w:val="20"/>
        </w:rPr>
        <w:t>Realizar avaliações periódicas da qualidade dos serviços, após seu recebimento;</w:t>
      </w:r>
    </w:p>
    <w:p w14:paraId="723320FC" w14:textId="77777777" w:rsidR="00E5565E" w:rsidRPr="00E9301E" w:rsidRDefault="6CFB8AAA" w:rsidP="00E9301E">
      <w:pPr>
        <w:numPr>
          <w:ilvl w:val="1"/>
          <w:numId w:val="2"/>
        </w:numPr>
        <w:spacing w:after="120"/>
        <w:jc w:val="both"/>
        <w:rPr>
          <w:rFonts w:ascii="Arial" w:hAnsi="Arial" w:cs="Arial"/>
          <w:color w:val="000000"/>
          <w:sz w:val="20"/>
          <w:szCs w:val="20"/>
        </w:rPr>
      </w:pPr>
      <w:r w:rsidRPr="00E9301E">
        <w:rPr>
          <w:rFonts w:ascii="Arial" w:hAnsi="Arial" w:cs="Arial"/>
          <w:color w:val="000000"/>
          <w:sz w:val="20"/>
          <w:szCs w:val="20"/>
        </w:rPr>
        <w:t xml:space="preserve">Cientificar o órgão de representação judicial da Advocacia-Geral da União para adoção das medidas cabíveis quando do descumprimento das obrigações pela Contratada; </w:t>
      </w:r>
    </w:p>
    <w:p w14:paraId="4ABE779F" w14:textId="77777777" w:rsidR="00E5565E" w:rsidRPr="00E9301E" w:rsidRDefault="6CFB8AAA" w:rsidP="00E9301E">
      <w:pPr>
        <w:numPr>
          <w:ilvl w:val="1"/>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Exigir da Contratada que providencie a seguinte documentação como condição indispensável para o recebimento definitivo de objeto, quando for o caso:</w:t>
      </w:r>
    </w:p>
    <w:p w14:paraId="07FFF544" w14:textId="77777777" w:rsidR="00E5565E" w:rsidRPr="00E9301E" w:rsidRDefault="484241D5"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 xml:space="preserve">"as </w:t>
      </w:r>
      <w:proofErr w:type="spellStart"/>
      <w:r w:rsidRPr="00E9301E">
        <w:rPr>
          <w:rFonts w:ascii="Arial" w:hAnsi="Arial" w:cs="Arial"/>
          <w:i/>
          <w:iCs/>
          <w:color w:val="FF0000"/>
          <w:sz w:val="20"/>
          <w:szCs w:val="20"/>
        </w:rPr>
        <w:t>built</w:t>
      </w:r>
      <w:proofErr w:type="spellEnd"/>
      <w:r w:rsidRPr="00E9301E">
        <w:rPr>
          <w:rFonts w:ascii="Arial" w:hAnsi="Arial" w:cs="Arial"/>
          <w:i/>
          <w:iCs/>
          <w:color w:val="FF0000"/>
          <w:sz w:val="20"/>
          <w:szCs w:val="20"/>
        </w:rPr>
        <w:t>", elaborado pelo responsável por sua execução;</w:t>
      </w:r>
    </w:p>
    <w:p w14:paraId="0170F7C4" w14:textId="77777777" w:rsidR="00E5565E" w:rsidRPr="00E9301E" w:rsidRDefault="6CFB8AAA"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comprovação das ligações definitivas de energia, água, telefone e gás;</w:t>
      </w:r>
    </w:p>
    <w:p w14:paraId="65DDC74F" w14:textId="77777777" w:rsidR="00E5565E" w:rsidRPr="00E9301E" w:rsidRDefault="6CFB8AAA"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laudo de vistoria do corpo de bombeiros aprovando o serviço;</w:t>
      </w:r>
    </w:p>
    <w:p w14:paraId="083408E1" w14:textId="77777777" w:rsidR="00E5565E" w:rsidRPr="00E9301E" w:rsidRDefault="6CFB8AAA"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 xml:space="preserve">carta "habite-se", emitida pela prefeitura; </w:t>
      </w:r>
    </w:p>
    <w:p w14:paraId="4F456340" w14:textId="77777777" w:rsidR="00847198" w:rsidRPr="00E9301E" w:rsidRDefault="6CFB8AAA"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certidão negativa de débitos previdenciários específica para o registro da obra junto ao Cartório de Registro de Imóveis;</w:t>
      </w:r>
    </w:p>
    <w:p w14:paraId="4B7EF081" w14:textId="77777777" w:rsidR="001620D9" w:rsidRPr="00E9301E" w:rsidRDefault="001620D9" w:rsidP="00E9301E">
      <w:pPr>
        <w:numPr>
          <w:ilvl w:val="1"/>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 xml:space="preserve">Arquivar, entre outros documentos, de projetos, "as </w:t>
      </w:r>
      <w:proofErr w:type="spellStart"/>
      <w:r w:rsidRPr="00E9301E">
        <w:rPr>
          <w:rFonts w:ascii="Arial" w:hAnsi="Arial" w:cs="Arial"/>
          <w:i/>
          <w:iCs/>
          <w:color w:val="FF0000"/>
          <w:sz w:val="20"/>
          <w:szCs w:val="20"/>
        </w:rPr>
        <w:t>built</w:t>
      </w:r>
      <w:proofErr w:type="spellEnd"/>
      <w:r w:rsidRPr="00E9301E">
        <w:rPr>
          <w:rFonts w:ascii="Arial" w:hAnsi="Arial" w:cs="Arial"/>
          <w:i/>
          <w:iCs/>
          <w:color w:val="FF0000"/>
          <w:sz w:val="20"/>
          <w:szCs w:val="20"/>
        </w:rPr>
        <w:t>", especificações técnicas, orçamentos, termos de recebimento, contratos e aditamentos, relatórios de inspeções técnicas após o recebimento do serviço e notificações expedidas;</w:t>
      </w:r>
    </w:p>
    <w:p w14:paraId="199802A9" w14:textId="36C7EFC4" w:rsidR="007C53BE" w:rsidRPr="00101109" w:rsidRDefault="6D2C7EF9" w:rsidP="00E9301E">
      <w:pPr>
        <w:numPr>
          <w:ilvl w:val="1"/>
          <w:numId w:val="2"/>
        </w:numPr>
        <w:spacing w:after="120"/>
        <w:jc w:val="both"/>
        <w:rPr>
          <w:rFonts w:ascii="Arial" w:hAnsi="Arial" w:cs="Arial"/>
          <w:color w:val="000000" w:themeColor="text1"/>
          <w:sz w:val="20"/>
          <w:szCs w:val="20"/>
        </w:rPr>
      </w:pPr>
      <w:r w:rsidRPr="00101109">
        <w:rPr>
          <w:rFonts w:ascii="Arial" w:hAnsi="Arial" w:cs="Arial"/>
          <w:iCs/>
          <w:sz w:val="20"/>
          <w:szCs w:val="20"/>
        </w:rPr>
        <w:t xml:space="preserve">Fiscalizar o cumprimento dos requisitos legais </w:t>
      </w:r>
      <w:r w:rsidRPr="00101109">
        <w:rPr>
          <w:rFonts w:ascii="Arial" w:hAnsi="Arial" w:cs="Arial"/>
          <w:sz w:val="20"/>
          <w:szCs w:val="20"/>
        </w:rPr>
        <w:t>quando a contratada houver se beneficiado da preferência estabelecida pelo art. 3º, § 5º, da Lei nº 8.666, de 1993</w:t>
      </w:r>
      <w:r w:rsidRPr="00101109">
        <w:rPr>
          <w:rFonts w:ascii="Arial" w:hAnsi="Arial" w:cs="Arial"/>
          <w:i/>
          <w:iCs/>
          <w:color w:val="FF0000"/>
          <w:sz w:val="20"/>
          <w:szCs w:val="20"/>
        </w:rPr>
        <w:t>.</w:t>
      </w:r>
    </w:p>
    <w:p w14:paraId="2F4602FB" w14:textId="3650C6FE" w:rsidR="0007703F" w:rsidRPr="00101109" w:rsidRDefault="0007703F" w:rsidP="00E9301E">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lastRenderedPageBreak/>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358450FA" w14:textId="77777777" w:rsidR="00E5565E" w:rsidRPr="00101109" w:rsidRDefault="00E5565E" w:rsidP="00FE2FF8">
      <w:pPr>
        <w:autoSpaceDE w:val="0"/>
        <w:ind w:left="714" w:right="-431" w:hanging="11"/>
        <w:jc w:val="both"/>
        <w:rPr>
          <w:rFonts w:ascii="Arial" w:hAnsi="Arial" w:cs="Arial"/>
          <w:sz w:val="20"/>
          <w:szCs w:val="20"/>
        </w:rPr>
      </w:pPr>
    </w:p>
    <w:p w14:paraId="3023599E" w14:textId="77777777" w:rsidR="00E5565E" w:rsidRPr="00101109" w:rsidRDefault="6CFB8AAA" w:rsidP="00D50C0B">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OBRIGAÇÕES DA CONTRATADA</w:t>
      </w:r>
    </w:p>
    <w:p w14:paraId="5731D139" w14:textId="0850A3DB" w:rsidR="00E5565E" w:rsidRPr="00101109" w:rsidRDefault="6CFB8AAA" w:rsidP="00FE2FF8">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Este modelo de TR contém obrigações gerais que podem ser aplicadas aos mais diversos tipos de serviços comuns de engenharia. Entretanto, compete ao órgão verificar as peculiaridades do serviço a ser contratado a fim de definir quais obrigações serão aplicáveis, incluindo, modificando ou excluindo itens a depender das especificidades do </w:t>
      </w:r>
      <w:r w:rsidR="003F0208" w:rsidRPr="00101109">
        <w:rPr>
          <w:rFonts w:ascii="Arial" w:hAnsi="Arial" w:cs="Arial"/>
          <w:szCs w:val="20"/>
        </w:rPr>
        <w:t>objeto</w:t>
      </w:r>
      <w:r w:rsidRPr="00101109">
        <w:rPr>
          <w:rFonts w:ascii="Arial" w:hAnsi="Arial" w:cs="Arial"/>
          <w:szCs w:val="20"/>
        </w:rPr>
        <w:t>.</w:t>
      </w:r>
    </w:p>
    <w:p w14:paraId="5491F54A" w14:textId="77777777" w:rsidR="00D50C0B" w:rsidRPr="00D50C0B" w:rsidRDefault="00D50C0B" w:rsidP="00D50C0B">
      <w:pPr>
        <w:spacing w:after="120"/>
        <w:ind w:left="432"/>
        <w:jc w:val="both"/>
        <w:rPr>
          <w:rFonts w:ascii="Arial" w:hAnsi="Arial" w:cs="Arial"/>
          <w:sz w:val="20"/>
          <w:szCs w:val="20"/>
        </w:rPr>
      </w:pPr>
    </w:p>
    <w:p w14:paraId="2D3454D8" w14:textId="716897BC" w:rsidR="00E5565E" w:rsidRPr="00101109" w:rsidRDefault="6CFB8AAA" w:rsidP="00D50C0B">
      <w:pPr>
        <w:numPr>
          <w:ilvl w:val="1"/>
          <w:numId w:val="2"/>
        </w:numPr>
        <w:spacing w:after="120"/>
        <w:jc w:val="both"/>
        <w:rPr>
          <w:rFonts w:ascii="Arial" w:hAnsi="Arial" w:cs="Arial"/>
          <w:sz w:val="20"/>
          <w:szCs w:val="20"/>
        </w:rPr>
      </w:pPr>
      <w:r w:rsidRPr="00101109">
        <w:rPr>
          <w:rFonts w:ascii="Arial" w:hAnsi="Arial" w:cs="Arial"/>
          <w:color w:val="000000" w:themeColor="text1"/>
          <w:sz w:val="20"/>
          <w:szCs w:val="20"/>
        </w:rPr>
        <w:t xml:space="preserve">Executar os serviços conforme especificações deste Termo de Referência e de sua proposta, com a alocação dos empregados necessários ao perfeito cumprimento das cláusulas contratuais, </w:t>
      </w:r>
      <w:r w:rsidRPr="00101109">
        <w:rPr>
          <w:rFonts w:ascii="Arial" w:hAnsi="Arial" w:cs="Arial"/>
          <w:sz w:val="20"/>
          <w:szCs w:val="20"/>
        </w:rPr>
        <w:t>além de fornecer e utilizar os materiais e equipamentos, ferramentas e utensílios necessários, na qualidade e quantidade mínimas especificadas neste Termo de Referência e em sua proposta</w:t>
      </w:r>
      <w:r w:rsidRPr="00101109">
        <w:rPr>
          <w:rFonts w:ascii="Arial" w:hAnsi="Arial" w:cs="Arial"/>
          <w:color w:val="000000" w:themeColor="text1"/>
          <w:sz w:val="20"/>
          <w:szCs w:val="20"/>
        </w:rPr>
        <w:t>;</w:t>
      </w:r>
    </w:p>
    <w:p w14:paraId="4BA7B3D7" w14:textId="77777777" w:rsidR="00E5565E" w:rsidRPr="00101109" w:rsidRDefault="6CFB8AAA" w:rsidP="00D50C0B">
      <w:pPr>
        <w:numPr>
          <w:ilvl w:val="1"/>
          <w:numId w:val="2"/>
        </w:numPr>
        <w:spacing w:after="120"/>
        <w:jc w:val="both"/>
        <w:rPr>
          <w:rFonts w:ascii="Arial" w:hAnsi="Arial" w:cs="Arial"/>
          <w:b/>
          <w:bCs/>
          <w:sz w:val="20"/>
          <w:szCs w:val="20"/>
        </w:rPr>
      </w:pPr>
      <w:r w:rsidRPr="00101109">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BAB22FB" w14:textId="77777777" w:rsidR="00E5565E" w:rsidRPr="00101109" w:rsidRDefault="6CFB8AAA" w:rsidP="01B8F148">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56540F8" w14:textId="77777777" w:rsidR="00AA295B" w:rsidRPr="00101109" w:rsidRDefault="6CFB8AAA" w:rsidP="00D50C0B">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 xml:space="preserve">Responsabilizar-se pelos vícios e danos decorrentes da execução do objeto, de acordo com os artigos 14 e 17 a 27, do </w:t>
      </w:r>
      <w:r w:rsidRPr="00D50C0B">
        <w:rPr>
          <w:rFonts w:ascii="Arial" w:hAnsi="Arial" w:cs="Arial"/>
          <w:sz w:val="20"/>
          <w:szCs w:val="20"/>
        </w:rPr>
        <w:t>Código</w:t>
      </w:r>
      <w:r w:rsidRPr="00101109">
        <w:rPr>
          <w:rFonts w:ascii="Arial" w:hAnsi="Arial" w:cs="Arial"/>
          <w:color w:val="000000" w:themeColor="text1"/>
          <w:sz w:val="20"/>
          <w:szCs w:val="20"/>
        </w:rPr>
        <w:t xml:space="preserve"> de Defesa do Consumidor (Lei nº 8.078, de 1990), ficando a Contratante autorizada a descontar da garantia prestada, caso exigida no edital, ou dos pagamentos devidos à Contratada, o valor correspondente aos danos sofridos;</w:t>
      </w:r>
    </w:p>
    <w:p w14:paraId="7FDEE995" w14:textId="5736F4A2" w:rsidR="00D50C0B" w:rsidRPr="004B1E13" w:rsidRDefault="00D50C0B" w:rsidP="00D50C0B">
      <w:pPr>
        <w:numPr>
          <w:ilvl w:val="2"/>
          <w:numId w:val="2"/>
        </w:numPr>
        <w:spacing w:after="120"/>
        <w:jc w:val="both"/>
        <w:rPr>
          <w:rFonts w:ascii="Arial" w:hAnsi="Arial" w:cs="Arial"/>
          <w:color w:val="000000" w:themeColor="text1"/>
          <w:sz w:val="20"/>
          <w:szCs w:val="20"/>
          <w:highlight w:val="yellow"/>
        </w:rPr>
      </w:pPr>
      <w:r w:rsidRPr="004B1E13">
        <w:rPr>
          <w:rFonts w:ascii="Arial" w:hAnsi="Arial" w:cs="Arial"/>
          <w:color w:val="000000" w:themeColor="text1"/>
          <w:sz w:val="20"/>
          <w:szCs w:val="20"/>
          <w:highlight w:val="yellow"/>
        </w:rPr>
        <w:t>A responsabilidade de que trata o subitem anterior inclui a reparação por todo e qualquer dano causado à União ou à entidade federal, devendo, em qualquer caso, a contratada ressarcir imediatamente a Administração em sua integralidade;</w:t>
      </w:r>
    </w:p>
    <w:p w14:paraId="35AD307E" w14:textId="0D4A8BB9" w:rsidR="00AA295B" w:rsidRPr="00101109" w:rsidRDefault="00AA295B" w:rsidP="00D50C0B">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Utilizar empregados habilitados e com conhecimentos básicos dos serviços a serem executados, em conformidade com as normas e determinações em vigor;</w:t>
      </w:r>
    </w:p>
    <w:p w14:paraId="50FEF3B0"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themeColor="text1"/>
          <w:sz w:val="20"/>
          <w:szCs w:val="20"/>
        </w:rPr>
        <w:t xml:space="preserve">Vedar a utilização, na execução dos serviços, de empregado que seja familiar de agente público ocupante de cargo em comissão ou função </w:t>
      </w:r>
      <w:r w:rsidRPr="00101109">
        <w:rPr>
          <w:rFonts w:ascii="Arial" w:hAnsi="Arial" w:cs="Arial"/>
          <w:color w:val="000000"/>
          <w:sz w:val="20"/>
          <w:szCs w:val="20"/>
        </w:rPr>
        <w:t>de confiança no órgão Contratante, nos termos do artigo 7° do Decreto n° 7.203, de 2010;</w:t>
      </w:r>
    </w:p>
    <w:p w14:paraId="602401BE" w14:textId="49B43AAE" w:rsidR="006268C6"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Quando não for possível a verificação da regularidade no Sistema de Cadastro de Fornecedores – </w:t>
      </w:r>
      <w:r w:rsidR="00725A5D" w:rsidRPr="00101109">
        <w:rPr>
          <w:rFonts w:ascii="Arial" w:hAnsi="Arial" w:cs="Arial"/>
          <w:color w:val="000000"/>
          <w:sz w:val="20"/>
          <w:szCs w:val="20"/>
        </w:rPr>
        <w:t>SICAF</w:t>
      </w:r>
      <w:r w:rsidRPr="00101109">
        <w:rPr>
          <w:rFonts w:ascii="Arial" w:hAnsi="Arial" w:cs="Arial"/>
          <w:color w:val="000000"/>
          <w:sz w:val="2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w:t>
      </w:r>
      <w:r w:rsidR="001B0CA7" w:rsidRPr="00101109">
        <w:rPr>
          <w:rFonts w:ascii="Arial" w:hAnsi="Arial" w:cs="Arial"/>
          <w:i/>
          <w:color w:val="FF0000"/>
          <w:sz w:val="20"/>
          <w:szCs w:val="20"/>
        </w:rPr>
        <w:t xml:space="preserve">certidões que comprovem a regularidade perante a Fazenda Estadual/Distrital </w:t>
      </w:r>
      <w:r w:rsidR="001B0CA7" w:rsidRPr="00101109">
        <w:rPr>
          <w:rFonts w:ascii="Arial" w:hAnsi="Arial" w:cs="Arial"/>
          <w:b/>
          <w:i/>
          <w:color w:val="FF0000"/>
          <w:sz w:val="20"/>
          <w:szCs w:val="20"/>
          <w:u w:val="single"/>
        </w:rPr>
        <w:t>OU</w:t>
      </w:r>
      <w:r w:rsidR="001B0CA7" w:rsidRPr="00101109">
        <w:rPr>
          <w:rFonts w:ascii="Arial" w:hAnsi="Arial" w:cs="Arial"/>
          <w:i/>
          <w:color w:val="FF0000"/>
          <w:sz w:val="20"/>
          <w:szCs w:val="20"/>
        </w:rPr>
        <w:t xml:space="preserve"> Municipal ou Distrital do domicílio ou sede do contratado</w:t>
      </w:r>
      <w:r w:rsidRPr="00101109">
        <w:rPr>
          <w:rFonts w:ascii="Arial" w:hAnsi="Arial" w:cs="Arial"/>
          <w:color w:val="000000"/>
          <w:sz w:val="20"/>
          <w:szCs w:val="20"/>
        </w:rPr>
        <w:t>; 4) Certidão de Regularidade do FGTS – CRF; e 5) Certidão Negativa de Débitos Trabalhistas – CNDT, conforme alínea "c" do item 10.2 do Anexo VIII-B da IN SEGES/</w:t>
      </w:r>
      <w:r w:rsidR="00725A5D" w:rsidRPr="00101109">
        <w:rPr>
          <w:rFonts w:ascii="Arial" w:hAnsi="Arial" w:cs="Arial"/>
          <w:color w:val="000000"/>
          <w:sz w:val="20"/>
          <w:szCs w:val="20"/>
        </w:rPr>
        <w:t>MP</w:t>
      </w:r>
      <w:r w:rsidRPr="00101109">
        <w:rPr>
          <w:rFonts w:ascii="Arial" w:hAnsi="Arial" w:cs="Arial"/>
          <w:color w:val="000000"/>
          <w:sz w:val="20"/>
          <w:szCs w:val="20"/>
        </w:rPr>
        <w:t xml:space="preserve"> n. 5/2017;</w:t>
      </w:r>
    </w:p>
    <w:p w14:paraId="4C0EE4B7" w14:textId="01022387" w:rsidR="00467FA4" w:rsidRPr="00101109" w:rsidRDefault="006268C6" w:rsidP="006268C6">
      <w:pPr>
        <w:pStyle w:val="Citao"/>
        <w:rPr>
          <w:rFonts w:ascii="Arial" w:eastAsia="Times New Roman" w:hAnsi="Arial" w:cs="Arial"/>
          <w:iCs w:val="0"/>
          <w:color w:val="auto"/>
          <w:szCs w:val="20"/>
          <w:lang w:eastAsia="pt-BR"/>
        </w:rPr>
      </w:pPr>
      <w:r w:rsidRPr="00101109">
        <w:rPr>
          <w:rFonts w:ascii="Arial" w:hAnsi="Arial" w:cs="Arial"/>
          <w:b/>
          <w:szCs w:val="20"/>
        </w:rPr>
        <w:t>Nota Explicativa</w:t>
      </w:r>
      <w:r w:rsidR="002230C1" w:rsidRPr="00101109">
        <w:rPr>
          <w:rFonts w:ascii="Arial" w:hAnsi="Arial" w:cs="Arial"/>
          <w:b/>
          <w:szCs w:val="20"/>
        </w:rPr>
        <w:t xml:space="preserve"> 1</w:t>
      </w:r>
      <w:r w:rsidRPr="00101109">
        <w:rPr>
          <w:rFonts w:ascii="Arial" w:hAnsi="Arial" w:cs="Arial"/>
          <w:b/>
          <w:szCs w:val="20"/>
        </w:rPr>
        <w:t>:</w:t>
      </w:r>
      <w:r w:rsidRPr="00101109">
        <w:rPr>
          <w:rFonts w:ascii="Arial" w:hAnsi="Arial" w:cs="Arial"/>
          <w:szCs w:val="20"/>
        </w:rPr>
        <w:t xml:space="preserve"> </w:t>
      </w:r>
      <w:r w:rsidRPr="00101109">
        <w:rPr>
          <w:rFonts w:ascii="Arial" w:eastAsia="Times New Roman" w:hAnsi="Arial" w:cs="Arial"/>
          <w:iCs w:val="0"/>
          <w:color w:val="auto"/>
          <w:szCs w:val="20"/>
          <w:lang w:eastAsia="pt-BR"/>
        </w:rPr>
        <w:t xml:space="preserve">Ajustar de modo que seja exigida regularidade apenas quanto aos tributos incidentes sobre o objeto contratual. </w:t>
      </w:r>
    </w:p>
    <w:p w14:paraId="6D6F7300" w14:textId="123A1A6D" w:rsidR="00322C15" w:rsidRPr="00AA21F3" w:rsidRDefault="00322C15" w:rsidP="00322C15">
      <w:pPr>
        <w:pStyle w:val="Citao"/>
        <w:rPr>
          <w:rFonts w:ascii="Arial" w:hAnsi="Arial" w:cs="Arial"/>
          <w:szCs w:val="20"/>
          <w:highlight w:val="yellow"/>
        </w:rPr>
      </w:pPr>
      <w:r w:rsidRPr="00AA21F3">
        <w:rPr>
          <w:rFonts w:ascii="Arial" w:hAnsi="Arial" w:cs="Arial"/>
          <w:b/>
          <w:szCs w:val="20"/>
          <w:highlight w:val="yellow"/>
        </w:rPr>
        <w:t>Nota explicativa</w:t>
      </w:r>
      <w:r w:rsidR="002230C1" w:rsidRPr="00AA21F3">
        <w:rPr>
          <w:rFonts w:ascii="Arial" w:hAnsi="Arial" w:cs="Arial"/>
          <w:b/>
          <w:szCs w:val="20"/>
          <w:highlight w:val="yellow"/>
        </w:rPr>
        <w:t xml:space="preserve"> 2</w:t>
      </w:r>
      <w:r w:rsidRPr="00AA21F3">
        <w:rPr>
          <w:rFonts w:ascii="Arial" w:hAnsi="Arial" w:cs="Arial"/>
          <w:szCs w:val="20"/>
          <w:highlight w:val="yellow"/>
        </w:rPr>
        <w:t xml:space="preserve">: O artigo 193 do CTN preceitua que a prova da quitação de todos os tributos devidos dar-se-á no âmbito da Fazenda Pública interessada, relativos à atividade em cujo exercício contrata ou </w:t>
      </w:r>
      <w:r w:rsidRPr="00AA21F3">
        <w:rPr>
          <w:rFonts w:ascii="Arial" w:hAnsi="Arial" w:cs="Arial"/>
          <w:szCs w:val="20"/>
          <w:highlight w:val="yellow"/>
        </w:rPr>
        <w:lastRenderedPageBreak/>
        <w:t>concorre. A comprovação de inscrição no cadastro de contribuinte e regularidade fiscal correspondente (estadual ou municipal) considerará a natureza da atividade, objeto da licitação.</w:t>
      </w:r>
    </w:p>
    <w:p w14:paraId="679BA8A1" w14:textId="2BD3AC59" w:rsidR="00322C15" w:rsidRPr="00AA21F3" w:rsidRDefault="00322C15" w:rsidP="005511E3">
      <w:pPr>
        <w:pStyle w:val="Citao"/>
        <w:rPr>
          <w:rFonts w:ascii="Arial" w:hAnsi="Arial" w:cs="Arial"/>
          <w:szCs w:val="20"/>
          <w:highlight w:val="yellow"/>
        </w:rPr>
      </w:pPr>
      <w:r w:rsidRPr="00AA21F3">
        <w:rPr>
          <w:rFonts w:ascii="Arial" w:hAnsi="Arial" w:cs="Arial"/>
          <w:szCs w:val="20"/>
          <w:highlight w:val="yellow"/>
        </w:rPr>
        <w:t xml:space="preserve">Embora no âmbito da lei de licitações serviços e obras não se confundam, na legislação tributária as obras são equiparadas aos serviços, estando previstas na </w:t>
      </w:r>
      <w:r w:rsidRPr="00AA21F3">
        <w:rPr>
          <w:rFonts w:ascii="Arial" w:hAnsi="Arial" w:cs="Arial"/>
          <w:bCs/>
          <w:szCs w:val="20"/>
          <w:highlight w:val="yellow"/>
        </w:rPr>
        <w:t>Lista de serviços anexa à</w:t>
      </w:r>
      <w:r w:rsidRPr="00AA21F3">
        <w:rPr>
          <w:rFonts w:ascii="Arial" w:hAnsi="Arial" w:cs="Arial"/>
          <w:szCs w:val="20"/>
          <w:highlight w:val="yellow"/>
        </w:rPr>
        <w:t xml:space="preserve"> Lei Complementar 116, de 2003, que disciplina o Imposto Sobre Serviços de Qualquer Natureza (ISSQN).</w:t>
      </w:r>
    </w:p>
    <w:p w14:paraId="59A11C67" w14:textId="1A0F1E3C" w:rsidR="00322C15" w:rsidRPr="00AA21F3" w:rsidRDefault="00322C15" w:rsidP="005511E3">
      <w:pPr>
        <w:pStyle w:val="Citao"/>
        <w:rPr>
          <w:rFonts w:ascii="Arial" w:hAnsi="Arial" w:cs="Arial"/>
          <w:szCs w:val="20"/>
          <w:highlight w:val="yellow"/>
        </w:rPr>
      </w:pPr>
      <w:r w:rsidRPr="00AA21F3">
        <w:rPr>
          <w:rFonts w:ascii="Arial" w:hAnsi="Arial" w:cs="Arial"/>
          <w:szCs w:val="20"/>
          <w:highlight w:val="yellow"/>
        </w:rPr>
        <w:t xml:space="preserve">Somente em hipóteses excepcionais uma obra </w:t>
      </w:r>
      <w:r w:rsidR="00B867BE" w:rsidRPr="00AA21F3">
        <w:rPr>
          <w:rFonts w:ascii="Arial" w:hAnsi="Arial" w:cs="Arial"/>
          <w:szCs w:val="20"/>
          <w:highlight w:val="yellow"/>
        </w:rPr>
        <w:t xml:space="preserve">ou serviço de engenharia </w:t>
      </w:r>
      <w:r w:rsidRPr="00AA21F3">
        <w:rPr>
          <w:rFonts w:ascii="Arial" w:hAnsi="Arial" w:cs="Arial"/>
          <w:szCs w:val="20"/>
          <w:highlight w:val="yellow"/>
        </w:rPr>
        <w:t>pode dar ensejo à tributação estadual, quando envolver o fornecimento de mercadorias produzidas pelo prestador de serviços fora do local da prestação dos serviços, conforme itens 7.02 e 7.05 da</w:t>
      </w:r>
      <w:r w:rsidRPr="00AA21F3">
        <w:rPr>
          <w:rFonts w:ascii="Arial" w:hAnsi="Arial" w:cs="Arial"/>
          <w:b/>
          <w:bCs/>
          <w:szCs w:val="20"/>
          <w:highlight w:val="yellow"/>
        </w:rPr>
        <w:t xml:space="preserve"> </w:t>
      </w:r>
      <w:r w:rsidRPr="00AA21F3">
        <w:rPr>
          <w:rFonts w:ascii="Arial" w:hAnsi="Arial" w:cs="Arial"/>
          <w:bCs/>
          <w:szCs w:val="20"/>
          <w:highlight w:val="yellow"/>
        </w:rPr>
        <w:t>Lista de serviços anexa à</w:t>
      </w:r>
      <w:r w:rsidRPr="00AA21F3">
        <w:rPr>
          <w:rFonts w:ascii="Arial" w:hAnsi="Arial" w:cs="Arial"/>
          <w:szCs w:val="20"/>
          <w:highlight w:val="yellow"/>
        </w:rPr>
        <w:t xml:space="preserve"> LC 116, de 2003.</w:t>
      </w:r>
    </w:p>
    <w:p w14:paraId="2EF3F6EB" w14:textId="14CB752F" w:rsidR="00322C15" w:rsidRPr="00101109" w:rsidRDefault="00322C15" w:rsidP="00322C15">
      <w:pPr>
        <w:pStyle w:val="Citao"/>
        <w:rPr>
          <w:rFonts w:ascii="Arial" w:hAnsi="Arial" w:cs="Arial"/>
          <w:szCs w:val="20"/>
        </w:rPr>
      </w:pPr>
      <w:r w:rsidRPr="00AA21F3">
        <w:rPr>
          <w:rFonts w:ascii="Arial" w:hAnsi="Arial" w:cs="Arial"/>
          <w:szCs w:val="20"/>
          <w:highlight w:val="yellow"/>
        </w:rPr>
        <w:t>Nesses casos específicos, deve-se exigir a regularidade fiscal em todas as esferas da Federação, alterando-se a redação das disposições acima para inserção da Fazenda Estadual.</w:t>
      </w:r>
    </w:p>
    <w:p w14:paraId="6B1AB0F4" w14:textId="44D9FA94" w:rsidR="00AA295B" w:rsidRPr="00101109" w:rsidRDefault="00AA295B" w:rsidP="00D50C0B">
      <w:pPr>
        <w:numPr>
          <w:ilvl w:val="1"/>
          <w:numId w:val="2"/>
        </w:numPr>
        <w:spacing w:after="120"/>
        <w:jc w:val="both"/>
        <w:rPr>
          <w:rFonts w:ascii="Arial" w:hAnsi="Arial" w:cs="Arial"/>
          <w:sz w:val="20"/>
          <w:szCs w:val="20"/>
          <w:lang w:eastAsia="en-US"/>
        </w:rPr>
      </w:pPr>
      <w:r w:rsidRPr="00101109">
        <w:rPr>
          <w:rFonts w:ascii="Arial" w:hAnsi="Arial" w:cs="Arial"/>
          <w:color w:val="000000"/>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30C64E1D" w14:textId="670F483B" w:rsidR="00570DDF" w:rsidRPr="00D50C0B" w:rsidRDefault="00570DDF" w:rsidP="00D50C0B">
      <w:pPr>
        <w:numPr>
          <w:ilvl w:val="2"/>
          <w:numId w:val="2"/>
        </w:numPr>
        <w:spacing w:after="120"/>
        <w:jc w:val="both"/>
        <w:rPr>
          <w:rFonts w:ascii="Arial" w:hAnsi="Arial" w:cs="Arial"/>
          <w:sz w:val="20"/>
          <w:szCs w:val="20"/>
          <w:lang w:eastAsia="en-US"/>
        </w:rPr>
      </w:pPr>
      <w:r w:rsidRPr="00D50C0B">
        <w:rPr>
          <w:rFonts w:ascii="Arial" w:hAnsi="Arial" w:cs="Arial"/>
          <w:color w:val="000000"/>
          <w:sz w:val="20"/>
          <w:szCs w:val="20"/>
        </w:rPr>
        <w:t xml:space="preserve">A </w:t>
      </w:r>
      <w:r w:rsidRPr="00D50C0B">
        <w:rPr>
          <w:rFonts w:ascii="Arial" w:hAnsi="Arial" w:cs="Arial"/>
          <w:iCs/>
          <w:sz w:val="20"/>
          <w:szCs w:val="20"/>
        </w:rPr>
        <w:t xml:space="preserve">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w:t>
      </w:r>
      <w:r w:rsidRPr="00D50C0B">
        <w:rPr>
          <w:rFonts w:ascii="Arial" w:hAnsi="Arial" w:cs="Arial"/>
          <w:color w:val="000000"/>
          <w:sz w:val="20"/>
          <w:szCs w:val="20"/>
        </w:rPr>
        <w:t>de</w:t>
      </w:r>
      <w:r w:rsidRPr="00D50C0B">
        <w:rPr>
          <w:rFonts w:ascii="Arial" w:hAnsi="Arial" w:cs="Arial"/>
          <w:iCs/>
          <w:sz w:val="20"/>
          <w:szCs w:val="20"/>
        </w:rPr>
        <w:t xml:space="preserve"> encargos sociais ou previdenciários, bem como de preços para os insumos relacionados ao exercício da atividade</w:t>
      </w:r>
      <w:r w:rsidR="00276D7B" w:rsidRPr="00D50C0B">
        <w:rPr>
          <w:rFonts w:ascii="Arial" w:hAnsi="Arial" w:cs="Arial"/>
          <w:iCs/>
          <w:sz w:val="20"/>
          <w:szCs w:val="20"/>
        </w:rPr>
        <w:t>.</w:t>
      </w:r>
    </w:p>
    <w:p w14:paraId="7A03620B"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 xml:space="preserve">Comunicar ao Fiscal do contrato, no prazo de 24 (vinte e quatro) horas, qualquer ocorrência anormal ou </w:t>
      </w:r>
      <w:r w:rsidRPr="00101109">
        <w:rPr>
          <w:rFonts w:ascii="Arial" w:hAnsi="Arial" w:cs="Arial"/>
          <w:color w:val="000000"/>
          <w:sz w:val="20"/>
          <w:szCs w:val="20"/>
        </w:rPr>
        <w:t>acidente</w:t>
      </w:r>
      <w:r w:rsidRPr="00D50C0B">
        <w:rPr>
          <w:rFonts w:ascii="Arial" w:hAnsi="Arial" w:cs="Arial"/>
          <w:color w:val="000000"/>
          <w:sz w:val="20"/>
          <w:szCs w:val="20"/>
        </w:rPr>
        <w:t xml:space="preserve"> que se verifique no local dos serviços.</w:t>
      </w:r>
    </w:p>
    <w:p w14:paraId="7CA4D8AD" w14:textId="77777777" w:rsidR="00626034" w:rsidRPr="00D50C0B" w:rsidRDefault="00626034"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Assegurar aos seus trabalhadores ambiente de trabalho, inclusive equipamentos e instalações, em condições adequadas ao cumprimento das normas de saúde, segurança e bem-estar no trabalho;</w:t>
      </w:r>
    </w:p>
    <w:p w14:paraId="6ED5454A" w14:textId="5B1971DD" w:rsidR="00AA295B" w:rsidRPr="00101109" w:rsidRDefault="00626034"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 xml:space="preserve"> </w:t>
      </w:r>
      <w:r w:rsidR="00AA295B" w:rsidRPr="00D50C0B">
        <w:rPr>
          <w:rFonts w:ascii="Arial" w:hAnsi="Arial" w:cs="Arial"/>
          <w:color w:val="000000"/>
          <w:sz w:val="20"/>
          <w:szCs w:val="20"/>
        </w:rPr>
        <w:t>Prestar todo esclarecimento ou informação solicitada pela Contratante ou por seus prepostos, garantindo-lhes o acesso, a qualquer tempo, ao local dos trabalhos, bem como aos documentos relativos à execução do empreendimento.</w:t>
      </w:r>
    </w:p>
    <w:p w14:paraId="06D02D7C" w14:textId="77777777" w:rsidR="00AA295B" w:rsidRPr="00101109"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Paralisar, por determinação da Contratante, qualquer atividade que não esteja sendo executada de acordo com a boa técnica ou que ponha em risco a segurança de pessoas ou bens de terceiros.</w:t>
      </w:r>
    </w:p>
    <w:p w14:paraId="7B6D9C6D" w14:textId="77777777" w:rsidR="00AA295B" w:rsidRPr="00101109"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Promover a guarda, manutenção e vigilância de materiais, ferramentas, e tudo o que for necessário à execução dos serviços, durante a vigência do contrato.</w:t>
      </w:r>
    </w:p>
    <w:p w14:paraId="3716EC26"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Promover a organização técnica e administrativa dos serviços, de modo a conduzi-los eficaz e eficientemente, de acordo com os documentos e especificações que integram este Termo de Referência, no prazo determinado.</w:t>
      </w:r>
    </w:p>
    <w:p w14:paraId="056E2CAC"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6EB4852B"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Submeter previamente, por escrito, à Contratante, para análise e aprovação, quaisquer mudanças nos métodos executivos que fujam às especificações do memorial descritivo.</w:t>
      </w:r>
    </w:p>
    <w:p w14:paraId="1E65B5CA"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FBC0E7"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5B243270" w14:textId="77777777" w:rsidR="00AA295B" w:rsidRPr="00101109"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lastRenderedPageBreak/>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6AFC855"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Guardar sigilo sobre todas as informações obtidas em decorrência do cumprimento do contrato;</w:t>
      </w:r>
    </w:p>
    <w:p w14:paraId="70A52FF4"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C2DA3FF" w14:textId="77777777" w:rsidR="00AA295B" w:rsidRPr="00101109"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Cumprir, além dos postulados legais vigentes de âmbito federal, estadual ou municipal, as normas de segurança da Contratante;</w:t>
      </w:r>
    </w:p>
    <w:p w14:paraId="4DF926F5"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A585D1E"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Assegurar à CONTRATANTE, em conformidade com o previsto no subitem 6.1, “</w:t>
      </w:r>
      <w:proofErr w:type="spellStart"/>
      <w:r w:rsidRPr="00D50C0B">
        <w:rPr>
          <w:rFonts w:ascii="Arial" w:hAnsi="Arial" w:cs="Arial"/>
          <w:color w:val="000000"/>
          <w:sz w:val="20"/>
          <w:szCs w:val="20"/>
        </w:rPr>
        <w:t>a”e</w:t>
      </w:r>
      <w:proofErr w:type="spellEnd"/>
      <w:r w:rsidRPr="00D50C0B">
        <w:rPr>
          <w:rFonts w:ascii="Arial" w:hAnsi="Arial" w:cs="Arial"/>
          <w:color w:val="000000"/>
          <w:sz w:val="20"/>
          <w:szCs w:val="20"/>
        </w:rPr>
        <w:t xml:space="preserve"> “b”, do Anexo VII – F da Instrução Normativa SEGES/MP nº 5, de 25/05/2017:</w:t>
      </w:r>
    </w:p>
    <w:p w14:paraId="5AF9391D" w14:textId="77777777" w:rsidR="00AA295B" w:rsidRPr="00D50C0B" w:rsidRDefault="00AA295B" w:rsidP="00D50C0B">
      <w:pPr>
        <w:numPr>
          <w:ilvl w:val="2"/>
          <w:numId w:val="2"/>
        </w:numPr>
        <w:spacing w:after="120"/>
        <w:jc w:val="both"/>
        <w:rPr>
          <w:rFonts w:ascii="Arial" w:hAnsi="Arial" w:cs="Arial"/>
          <w:color w:val="000000"/>
          <w:sz w:val="20"/>
          <w:szCs w:val="20"/>
        </w:rPr>
      </w:pPr>
      <w:r w:rsidRPr="00D50C0B">
        <w:rPr>
          <w:rFonts w:ascii="Arial" w:hAnsi="Arial" w:cs="Arial"/>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610F8FC" w14:textId="77777777" w:rsidR="00AA295B" w:rsidRPr="00D50C0B" w:rsidRDefault="00AA295B" w:rsidP="00D50C0B">
      <w:pPr>
        <w:numPr>
          <w:ilvl w:val="2"/>
          <w:numId w:val="2"/>
        </w:numPr>
        <w:spacing w:after="120"/>
        <w:jc w:val="both"/>
        <w:rPr>
          <w:rFonts w:ascii="Arial" w:hAnsi="Arial" w:cs="Arial"/>
          <w:color w:val="000000"/>
          <w:sz w:val="20"/>
          <w:szCs w:val="20"/>
        </w:rPr>
      </w:pPr>
      <w:r w:rsidRPr="00D50C0B">
        <w:rPr>
          <w:rFonts w:ascii="Arial" w:hAnsi="Arial" w:cs="Arial"/>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E0EF3C4" w14:textId="77777777" w:rsidR="00AA295B" w:rsidRPr="00101109" w:rsidRDefault="6D2C7EF9" w:rsidP="00630918">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5F3BF0B" w14:textId="796A39EA" w:rsidR="00550BE7" w:rsidRPr="00101109" w:rsidRDefault="00AA295B" w:rsidP="00AA295B">
      <w:pPr>
        <w:pStyle w:val="Citao"/>
        <w:rPr>
          <w:rFonts w:ascii="Arial" w:hAnsi="Arial" w:cs="Arial"/>
          <w:color w:val="auto"/>
          <w:szCs w:val="20"/>
        </w:rPr>
      </w:pPr>
      <w:r w:rsidRPr="00101109">
        <w:rPr>
          <w:rFonts w:ascii="Arial" w:hAnsi="Arial" w:cs="Arial"/>
          <w:b/>
          <w:color w:val="auto"/>
          <w:szCs w:val="20"/>
        </w:rPr>
        <w:t xml:space="preserve">Nota explicativa: </w:t>
      </w:r>
      <w:r w:rsidRPr="00101109">
        <w:rPr>
          <w:rFonts w:ascii="Arial" w:hAnsi="Arial"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C6C3CD3" w14:textId="1A68D174" w:rsidR="00AA295B"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Manter os empregados nos horários predeterminados pela Contratante;</w:t>
      </w:r>
    </w:p>
    <w:p w14:paraId="3B5D3466" w14:textId="6C80AA60" w:rsidR="00E5565E"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Apresentar os empregados devidamente identificados por meio de crachá;</w:t>
      </w:r>
    </w:p>
    <w:p w14:paraId="01AFFCC8" w14:textId="77777777" w:rsidR="00E5565E"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 xml:space="preserve">Apresentar à Contratante, quando for o caso, a relação nominal dos empregados que adentrarão no órgão para a execução do serviço; </w:t>
      </w:r>
    </w:p>
    <w:p w14:paraId="348BAC66" w14:textId="35158F45" w:rsidR="00EC500F"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 xml:space="preserve">Observar os preceitos da legislação sobre a jornada de trabalho, conforme a categoria profissional; </w:t>
      </w:r>
    </w:p>
    <w:p w14:paraId="14DA3071" w14:textId="77777777" w:rsidR="00E5565E" w:rsidRPr="00101109" w:rsidRDefault="6D2C7EF9" w:rsidP="00630918">
      <w:pPr>
        <w:numPr>
          <w:ilvl w:val="1"/>
          <w:numId w:val="2"/>
        </w:numPr>
        <w:spacing w:after="120"/>
        <w:jc w:val="both"/>
        <w:rPr>
          <w:rFonts w:ascii="Arial" w:hAnsi="Arial" w:cs="Arial"/>
          <w:b/>
          <w:bCs/>
          <w:color w:val="FF0000"/>
          <w:sz w:val="20"/>
          <w:szCs w:val="20"/>
        </w:rPr>
      </w:pPr>
      <w:r w:rsidRPr="00101109">
        <w:rPr>
          <w:rFonts w:ascii="Arial" w:hAnsi="Arial" w:cs="Arial"/>
          <w:color w:val="FF0000"/>
          <w:sz w:val="20"/>
          <w:szCs w:val="20"/>
        </w:rPr>
        <w:t>Apresentar, quando solicitado pela Administração, atestado de antecedentes criminais e distribuição cível de toda a mão de obra oferecida para atuar nas instalações do órgão;</w:t>
      </w:r>
    </w:p>
    <w:p w14:paraId="118111B5" w14:textId="2E5A46B4" w:rsidR="00E5565E" w:rsidRPr="00101109" w:rsidRDefault="6CFB8AAA" w:rsidP="00630918">
      <w:pPr>
        <w:pStyle w:val="Citao"/>
        <w:rPr>
          <w:rFonts w:ascii="Arial" w:hAnsi="Arial" w:cs="Arial"/>
          <w:szCs w:val="20"/>
        </w:rPr>
      </w:pPr>
      <w:r w:rsidRPr="00101109">
        <w:rPr>
          <w:rFonts w:ascii="Arial" w:hAnsi="Arial" w:cs="Arial"/>
          <w:b/>
          <w:bCs/>
          <w:szCs w:val="20"/>
        </w:rPr>
        <w:lastRenderedPageBreak/>
        <w:t>Nota explicativa</w:t>
      </w:r>
      <w:r w:rsidRPr="00101109">
        <w:rPr>
          <w:rFonts w:ascii="Arial" w:hAnsi="Arial" w:cs="Arial"/>
          <w:szCs w:val="20"/>
        </w:rPr>
        <w:t>: O atestado de antecedentes criminais somente poderá ser solicitado quando for imprescindível à segurança de pessoas, bens, informações ou instala</w:t>
      </w:r>
      <w:r w:rsidR="006724A0" w:rsidRPr="00101109">
        <w:rPr>
          <w:rFonts w:ascii="Arial" w:hAnsi="Arial" w:cs="Arial"/>
          <w:szCs w:val="20"/>
        </w:rPr>
        <w:t>ções, de forma motivada</w:t>
      </w:r>
      <w:r w:rsidR="00F60D20" w:rsidRPr="00101109">
        <w:rPr>
          <w:rFonts w:ascii="Arial" w:hAnsi="Arial" w:cs="Arial"/>
          <w:szCs w:val="20"/>
        </w:rPr>
        <w:t>.</w:t>
      </w:r>
    </w:p>
    <w:p w14:paraId="1F90F824" w14:textId="77777777" w:rsidR="00E5565E"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178C3713" w14:textId="0F56B1FA" w:rsidR="00E5565E"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Instruir seus empregados quanto à necessidade de acatar as Normas Internas da Contratante;</w:t>
      </w:r>
    </w:p>
    <w:p w14:paraId="408AF09F" w14:textId="1878D834" w:rsidR="002A1360" w:rsidRPr="00101109" w:rsidRDefault="00D66607" w:rsidP="00630918">
      <w:pPr>
        <w:pStyle w:val="Citao"/>
        <w:rPr>
          <w:rFonts w:ascii="Arial" w:hAnsi="Arial" w:cs="Arial"/>
          <w:color w:val="000000" w:themeColor="text1"/>
          <w:szCs w:val="20"/>
        </w:rPr>
      </w:pPr>
      <w:r w:rsidRPr="0061697F">
        <w:rPr>
          <w:rFonts w:ascii="Arial" w:hAnsi="Arial" w:cs="Arial"/>
          <w:b/>
          <w:color w:val="auto"/>
          <w:szCs w:val="20"/>
          <w:highlight w:val="yellow"/>
        </w:rPr>
        <w:t>Nota Explicativa:</w:t>
      </w:r>
      <w:r w:rsidRPr="0061697F">
        <w:rPr>
          <w:rFonts w:ascii="Arial" w:hAnsi="Arial" w:cs="Arial"/>
          <w:color w:val="auto"/>
          <w:szCs w:val="20"/>
          <w:highlight w:val="yellow"/>
        </w:rPr>
        <w:t xml:space="preserve"> No caso de órgãos ou entidades públicas vinculados ao Ministério da Economia, considerada a edição da Portaria ME n° 1.144, de 3 de fevereiro de 2021, que disciplina os procedimentos e as </w:t>
      </w:r>
      <w:r w:rsidRPr="0061697F">
        <w:rPr>
          <w:rFonts w:ascii="Arial" w:hAnsi="Arial" w:cs="Arial"/>
          <w:szCs w:val="20"/>
          <w:highlight w:val="yellow"/>
        </w:rPr>
        <w:t>rotinas</w:t>
      </w:r>
      <w:r w:rsidRPr="0061697F">
        <w:rPr>
          <w:rFonts w:ascii="Arial" w:hAnsi="Arial" w:cs="Arial"/>
          <w:color w:val="auto"/>
          <w:szCs w:val="20"/>
          <w:highlight w:val="yellow"/>
        </w:rPr>
        <w:t xml:space="preserve">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79299E01" w14:textId="77777777" w:rsidR="00E5565E" w:rsidRPr="00A12C30" w:rsidRDefault="6D2C7EF9" w:rsidP="00A12C30">
      <w:pPr>
        <w:numPr>
          <w:ilvl w:val="1"/>
          <w:numId w:val="2"/>
        </w:numPr>
        <w:spacing w:after="120"/>
        <w:jc w:val="both"/>
        <w:rPr>
          <w:rFonts w:ascii="Arial" w:hAnsi="Arial" w:cs="Arial"/>
          <w:color w:val="000000"/>
          <w:sz w:val="20"/>
          <w:szCs w:val="20"/>
        </w:rPr>
      </w:pPr>
      <w:r w:rsidRPr="00A12C30">
        <w:rPr>
          <w:rFonts w:ascii="Arial" w:hAnsi="Arial" w:cs="Arial"/>
          <w:color w:val="000000"/>
          <w:sz w:val="20"/>
          <w:szCs w:val="20"/>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611D3623" w14:textId="77777777" w:rsidR="00E5565E" w:rsidRPr="00A12C30" w:rsidRDefault="6D2C7EF9" w:rsidP="00A12C30">
      <w:pPr>
        <w:numPr>
          <w:ilvl w:val="1"/>
          <w:numId w:val="2"/>
        </w:numPr>
        <w:spacing w:after="120"/>
        <w:jc w:val="both"/>
        <w:rPr>
          <w:rFonts w:ascii="Arial" w:hAnsi="Arial" w:cs="Arial"/>
          <w:color w:val="000000"/>
          <w:sz w:val="20"/>
          <w:szCs w:val="20"/>
        </w:rPr>
      </w:pPr>
      <w:r w:rsidRPr="00A12C30">
        <w:rPr>
          <w:rFonts w:ascii="Arial" w:hAnsi="Arial" w:cs="Arial"/>
          <w:color w:val="000000"/>
          <w:sz w:val="20"/>
          <w:szCs w:val="20"/>
        </w:rPr>
        <w:t>Manter preposto aceito pela Contratante nos horários e locais de prestação de serviço para representá-la na execução do contrato com capacidade para tomar decisões compatíveis com os compromissos assumidos;</w:t>
      </w:r>
    </w:p>
    <w:p w14:paraId="3FFD3E9D" w14:textId="77777777" w:rsidR="00E5565E" w:rsidRPr="00A12C30" w:rsidRDefault="6D2C7EF9" w:rsidP="00A12C30">
      <w:pPr>
        <w:numPr>
          <w:ilvl w:val="1"/>
          <w:numId w:val="2"/>
        </w:numPr>
        <w:spacing w:after="120"/>
        <w:jc w:val="both"/>
        <w:rPr>
          <w:rFonts w:ascii="Arial" w:hAnsi="Arial" w:cs="Arial"/>
          <w:color w:val="000000"/>
          <w:sz w:val="20"/>
          <w:szCs w:val="20"/>
        </w:rPr>
      </w:pPr>
      <w:r w:rsidRPr="00A12C30">
        <w:rPr>
          <w:rFonts w:ascii="Arial" w:hAnsi="Arial" w:cs="Arial"/>
          <w:color w:val="000000"/>
          <w:sz w:val="20"/>
          <w:szCs w:val="20"/>
        </w:rPr>
        <w:t>Instruir os seus empregados, quanto à prevenção de incêndios nas áreas da Contratante;</w:t>
      </w:r>
    </w:p>
    <w:p w14:paraId="5B6DD38C" w14:textId="77777777" w:rsidR="00E5565E" w:rsidRPr="00A12C30" w:rsidRDefault="6D2C7EF9" w:rsidP="00A12C30">
      <w:pPr>
        <w:numPr>
          <w:ilvl w:val="1"/>
          <w:numId w:val="2"/>
        </w:numPr>
        <w:spacing w:after="120"/>
        <w:jc w:val="both"/>
        <w:rPr>
          <w:rFonts w:ascii="Arial" w:hAnsi="Arial" w:cs="Arial"/>
          <w:color w:val="000000"/>
          <w:sz w:val="20"/>
          <w:szCs w:val="20"/>
        </w:rPr>
      </w:pPr>
      <w:r w:rsidRPr="00A12C30">
        <w:rPr>
          <w:rFonts w:ascii="Arial" w:hAnsi="Arial" w:cs="Arial"/>
          <w:color w:val="000000"/>
          <w:sz w:val="20"/>
          <w:szCs w:val="20"/>
        </w:rPr>
        <w:t xml:space="preserve">Adotar as providências e precauções necessárias, inclusive consulta nos respectivos órgãos, se necessário for, a fim de que não venham a ser danificadas as redes </w:t>
      </w:r>
      <w:proofErr w:type="spellStart"/>
      <w:r w:rsidRPr="00A12C30">
        <w:rPr>
          <w:rFonts w:ascii="Arial" w:hAnsi="Arial" w:cs="Arial"/>
          <w:color w:val="000000"/>
          <w:sz w:val="20"/>
          <w:szCs w:val="20"/>
        </w:rPr>
        <w:t>hidrossanitárias</w:t>
      </w:r>
      <w:proofErr w:type="spellEnd"/>
      <w:r w:rsidRPr="00A12C30">
        <w:rPr>
          <w:rFonts w:ascii="Arial" w:hAnsi="Arial" w:cs="Arial"/>
          <w:color w:val="000000"/>
          <w:sz w:val="20"/>
          <w:szCs w:val="20"/>
        </w:rPr>
        <w:t>, elétricas e de comunicação.</w:t>
      </w:r>
    </w:p>
    <w:p w14:paraId="46083DEA" w14:textId="58C194BB"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 xml:space="preserve">Providenciar junto ao CREA e/ou ao CAU-BR as Anotações e Registros de Responsabilidade Técnica </w:t>
      </w:r>
      <w:r w:rsidRPr="00C679A0">
        <w:rPr>
          <w:rFonts w:ascii="Arial" w:hAnsi="Arial" w:cs="Arial"/>
          <w:color w:val="000000"/>
          <w:sz w:val="20"/>
          <w:szCs w:val="20"/>
        </w:rPr>
        <w:t>referentes</w:t>
      </w:r>
      <w:r w:rsidRPr="00101109">
        <w:rPr>
          <w:rFonts w:ascii="Arial" w:hAnsi="Arial" w:cs="Arial"/>
          <w:sz w:val="20"/>
          <w:szCs w:val="20"/>
        </w:rPr>
        <w:t xml:space="preserve"> ao objeto do contrato e especialidades pertinentes, nos termos das normas pertinentes (Leis </w:t>
      </w:r>
      <w:proofErr w:type="spellStart"/>
      <w:r w:rsidRPr="00101109">
        <w:rPr>
          <w:rFonts w:ascii="Arial" w:hAnsi="Arial" w:cs="Arial"/>
          <w:sz w:val="20"/>
          <w:szCs w:val="20"/>
        </w:rPr>
        <w:t>ns</w:t>
      </w:r>
      <w:proofErr w:type="spellEnd"/>
      <w:r w:rsidRPr="00101109">
        <w:rPr>
          <w:rFonts w:ascii="Arial" w:hAnsi="Arial" w:cs="Arial"/>
          <w:sz w:val="20"/>
          <w:szCs w:val="20"/>
        </w:rPr>
        <w:t>. 6.496/77 e 12.378/2010);</w:t>
      </w:r>
    </w:p>
    <w:p w14:paraId="453C260E" w14:textId="3BB11A65" w:rsidR="00E5565E"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Obter junto aos órgãos competentes, conforme o caso, as licenças necessárias e demais documentos e autorizações exigíveis, na forma da legislação aplicável;</w:t>
      </w:r>
    </w:p>
    <w:p w14:paraId="3FF2F54F" w14:textId="77777777" w:rsidR="00E5565E"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6B9A626" w14:textId="1779970C" w:rsidR="00E5565E"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7B27E075" w14:textId="77777777" w:rsidR="00E5565E"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43DAF4D8" w14:textId="05567951" w:rsidR="00677DB5"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Comprovar a procedência legal dos produtos ou subprodutos florestais utilizados em cada etapa da execução contratual, nos termos do artigo 4°, inciso IX, da Instrução Normativa SLTI/</w:t>
      </w:r>
      <w:r w:rsidR="00725A5D" w:rsidRPr="00C679A0">
        <w:rPr>
          <w:rFonts w:ascii="Arial" w:hAnsi="Arial" w:cs="Arial"/>
          <w:color w:val="000000"/>
          <w:sz w:val="20"/>
          <w:szCs w:val="20"/>
        </w:rPr>
        <w:t>MP</w:t>
      </w:r>
      <w:r w:rsidRPr="00C679A0">
        <w:rPr>
          <w:rFonts w:ascii="Arial" w:hAnsi="Arial" w:cs="Arial"/>
          <w:color w:val="000000"/>
          <w:sz w:val="20"/>
          <w:szCs w:val="20"/>
        </w:rPr>
        <w:t xml:space="preserve"> n° 1, de 19/01/2010, por ocasião da respectiva medição, mediante a apresentação dos seguintes documentos, conforme o caso: </w:t>
      </w:r>
    </w:p>
    <w:p w14:paraId="41EFE48D" w14:textId="77777777" w:rsidR="00677DB5"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lastRenderedPageBreak/>
        <w:t xml:space="preserve">Cópias autenticadas das notas fiscais de aquisição dos produtos ou subprodutos florestais; </w:t>
      </w:r>
    </w:p>
    <w:p w14:paraId="2B1FC626" w14:textId="79342ECC" w:rsidR="00E5565E" w:rsidRPr="00C679A0"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7D0159DF" w14:textId="69070FDD" w:rsidR="00677DB5" w:rsidRPr="00C679A0" w:rsidRDefault="6D2C7EF9" w:rsidP="00C679A0">
      <w:pPr>
        <w:numPr>
          <w:ilvl w:val="2"/>
          <w:numId w:val="2"/>
        </w:numPr>
        <w:spacing w:after="120"/>
        <w:jc w:val="both"/>
        <w:rPr>
          <w:rFonts w:ascii="Arial" w:hAnsi="Arial" w:cs="Arial"/>
          <w:sz w:val="20"/>
          <w:szCs w:val="20"/>
        </w:rPr>
      </w:pPr>
      <w:r w:rsidRPr="00C679A0">
        <w:rPr>
          <w:rFonts w:ascii="Arial" w:hAnsi="Arial" w:cs="Arial"/>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7E1B773" w14:textId="77777777" w:rsidR="00677DB5" w:rsidRPr="00101109" w:rsidRDefault="6D2C7EF9" w:rsidP="00C679A0">
      <w:pPr>
        <w:numPr>
          <w:ilvl w:val="3"/>
          <w:numId w:val="2"/>
        </w:numPr>
        <w:spacing w:after="120"/>
        <w:jc w:val="both"/>
        <w:rPr>
          <w:rFonts w:ascii="Arial" w:hAnsi="Arial" w:cs="Arial"/>
          <w:color w:val="000000" w:themeColor="text1"/>
          <w:sz w:val="20"/>
          <w:szCs w:val="20"/>
          <w:lang w:eastAsia="ar-SA"/>
        </w:rPr>
      </w:pPr>
      <w:r w:rsidRPr="00101109">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69477EEE" w14:textId="73BFDCBD" w:rsidR="00E5565E" w:rsidRPr="00101109" w:rsidRDefault="6D2C7EF9" w:rsidP="00C679A0">
      <w:pPr>
        <w:numPr>
          <w:ilvl w:val="1"/>
          <w:numId w:val="2"/>
        </w:numPr>
        <w:spacing w:after="120"/>
        <w:jc w:val="both"/>
        <w:rPr>
          <w:rFonts w:ascii="Arial" w:hAnsi="Arial" w:cs="Arial"/>
          <w:sz w:val="20"/>
          <w:szCs w:val="20"/>
        </w:rPr>
      </w:pPr>
      <w:r w:rsidRPr="00101109">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w:t>
      </w:r>
      <w:r w:rsidR="00725A5D" w:rsidRPr="00101109">
        <w:rPr>
          <w:rFonts w:ascii="Arial" w:hAnsi="Arial" w:cs="Arial"/>
          <w:sz w:val="20"/>
          <w:szCs w:val="20"/>
        </w:rPr>
        <w:t>MP</w:t>
      </w:r>
      <w:r w:rsidRPr="00101109">
        <w:rPr>
          <w:rFonts w:ascii="Arial" w:hAnsi="Arial" w:cs="Arial"/>
          <w:sz w:val="20"/>
          <w:szCs w:val="20"/>
        </w:rPr>
        <w:t xml:space="preserve"> n° 1, de 19/01/2010, nos seguintes termos:</w:t>
      </w:r>
    </w:p>
    <w:p w14:paraId="76DD6D97"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7C220BC"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5D6E8EE8" w14:textId="77777777" w:rsidR="00E5565E" w:rsidRPr="00101109" w:rsidRDefault="6D2C7EF9" w:rsidP="00C679A0">
      <w:pPr>
        <w:numPr>
          <w:ilvl w:val="3"/>
          <w:numId w:val="2"/>
        </w:numPr>
        <w:spacing w:after="120"/>
        <w:jc w:val="both"/>
        <w:rPr>
          <w:rFonts w:ascii="Arial" w:hAnsi="Arial" w:cs="Arial"/>
          <w:sz w:val="20"/>
          <w:szCs w:val="20"/>
        </w:rPr>
      </w:pPr>
      <w:r w:rsidRPr="00101109">
        <w:rPr>
          <w:rFonts w:ascii="Arial" w:hAnsi="Arial" w:cs="Arial"/>
          <w:sz w:val="20"/>
          <w:szCs w:val="20"/>
        </w:rPr>
        <w:t xml:space="preserve">resíduos Classe A (reutilizáveis ou recicláveis como agregados): deverão ser reutilizados ou reciclados na forma de agregados, ou encaminhados a aterros de resíduos classe A de </w:t>
      </w:r>
      <w:proofErr w:type="spellStart"/>
      <w:r w:rsidRPr="00101109">
        <w:rPr>
          <w:rFonts w:ascii="Arial" w:hAnsi="Arial" w:cs="Arial"/>
          <w:sz w:val="20"/>
          <w:szCs w:val="20"/>
        </w:rPr>
        <w:t>reservação</w:t>
      </w:r>
      <w:proofErr w:type="spellEnd"/>
      <w:r w:rsidRPr="00101109">
        <w:rPr>
          <w:rFonts w:ascii="Arial" w:hAnsi="Arial" w:cs="Arial"/>
          <w:sz w:val="20"/>
          <w:szCs w:val="20"/>
        </w:rPr>
        <w:t xml:space="preserve"> de material para usos futuros; </w:t>
      </w:r>
    </w:p>
    <w:p w14:paraId="756D467A" w14:textId="77777777" w:rsidR="00E5565E" w:rsidRPr="00101109" w:rsidRDefault="6D2C7EF9" w:rsidP="00C679A0">
      <w:pPr>
        <w:numPr>
          <w:ilvl w:val="3"/>
          <w:numId w:val="2"/>
        </w:numPr>
        <w:spacing w:after="120"/>
        <w:jc w:val="both"/>
        <w:rPr>
          <w:rFonts w:ascii="Arial" w:hAnsi="Arial" w:cs="Arial"/>
          <w:sz w:val="20"/>
          <w:szCs w:val="20"/>
        </w:rPr>
      </w:pPr>
      <w:r w:rsidRPr="00101109">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C359B3F" w14:textId="77777777" w:rsidR="00E5565E" w:rsidRPr="00101109" w:rsidRDefault="6D2C7EF9" w:rsidP="00C679A0">
      <w:pPr>
        <w:numPr>
          <w:ilvl w:val="3"/>
          <w:numId w:val="2"/>
        </w:numPr>
        <w:spacing w:after="120"/>
        <w:jc w:val="both"/>
        <w:rPr>
          <w:rFonts w:ascii="Arial" w:hAnsi="Arial" w:cs="Arial"/>
          <w:sz w:val="20"/>
          <w:szCs w:val="20"/>
        </w:rPr>
      </w:pPr>
      <w:r w:rsidRPr="00101109">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2F91B381" w14:textId="77777777" w:rsidR="00E5565E" w:rsidRPr="00101109" w:rsidRDefault="6D2C7EF9" w:rsidP="00C679A0">
      <w:pPr>
        <w:numPr>
          <w:ilvl w:val="3"/>
          <w:numId w:val="2"/>
        </w:numPr>
        <w:spacing w:after="120"/>
        <w:jc w:val="both"/>
        <w:rPr>
          <w:rFonts w:ascii="Arial" w:hAnsi="Arial" w:cs="Arial"/>
          <w:sz w:val="20"/>
          <w:szCs w:val="20"/>
        </w:rPr>
      </w:pPr>
      <w:r w:rsidRPr="00101109">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03A019D5"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300BBC2C"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lastRenderedPageBreak/>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101109">
        <w:rPr>
          <w:rFonts w:ascii="Arial" w:hAnsi="Arial" w:cs="Arial"/>
          <w:sz w:val="20"/>
          <w:szCs w:val="20"/>
        </w:rPr>
        <w:t>ns</w:t>
      </w:r>
      <w:proofErr w:type="spellEnd"/>
      <w:r w:rsidRPr="00101109">
        <w:rPr>
          <w:rFonts w:ascii="Arial" w:hAnsi="Arial" w:cs="Arial"/>
          <w:sz w:val="20"/>
          <w:szCs w:val="20"/>
        </w:rPr>
        <w:t>. 15.112, 15.113, 15.114, 15.115 e 15.116, de 2004.</w:t>
      </w:r>
    </w:p>
    <w:p w14:paraId="4D3EBBE0" w14:textId="77777777" w:rsidR="00E5565E" w:rsidRPr="00101109" w:rsidRDefault="6D2C7EF9" w:rsidP="00C679A0">
      <w:pPr>
        <w:numPr>
          <w:ilvl w:val="1"/>
          <w:numId w:val="2"/>
        </w:numPr>
        <w:spacing w:after="120"/>
        <w:jc w:val="both"/>
        <w:rPr>
          <w:rFonts w:ascii="Arial" w:hAnsi="Arial" w:cs="Arial"/>
          <w:sz w:val="20"/>
          <w:szCs w:val="20"/>
        </w:rPr>
      </w:pPr>
      <w:r w:rsidRPr="00101109">
        <w:rPr>
          <w:rFonts w:ascii="Arial" w:hAnsi="Arial" w:cs="Arial"/>
          <w:sz w:val="20"/>
          <w:szCs w:val="20"/>
        </w:rPr>
        <w:t>Observar as seguintes diretrizes de caráter ambiental:</w:t>
      </w:r>
    </w:p>
    <w:p w14:paraId="7ABA5CAF"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A829D62"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FDCA386" w14:textId="475DEB2B" w:rsidR="004C15F9"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Nos termos do artigo 4°, § 3°, da Instrução Normativa SLTI/</w:t>
      </w:r>
      <w:r w:rsidR="00725A5D" w:rsidRPr="00101109">
        <w:rPr>
          <w:rFonts w:ascii="Arial" w:hAnsi="Arial" w:cs="Arial"/>
          <w:sz w:val="20"/>
          <w:szCs w:val="20"/>
        </w:rPr>
        <w:t>MP</w:t>
      </w:r>
      <w:r w:rsidRPr="00101109">
        <w:rPr>
          <w:rFonts w:ascii="Arial" w:hAnsi="Arial" w:cs="Arial"/>
          <w:sz w:val="20"/>
          <w:szCs w:val="20"/>
        </w:rPr>
        <w:t xml:space="preserve">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E7A2D3D" w14:textId="7468BD83" w:rsidR="00E5565E" w:rsidRPr="00101109" w:rsidRDefault="6D2C7EF9" w:rsidP="00C679A0">
      <w:pPr>
        <w:numPr>
          <w:ilvl w:val="1"/>
          <w:numId w:val="2"/>
        </w:numPr>
        <w:spacing w:after="120"/>
        <w:jc w:val="both"/>
        <w:rPr>
          <w:rFonts w:ascii="Arial" w:hAnsi="Arial" w:cs="Arial"/>
          <w:sz w:val="20"/>
          <w:szCs w:val="20"/>
        </w:rPr>
      </w:pPr>
      <w:r w:rsidRPr="00101109">
        <w:rPr>
          <w:rFonts w:ascii="Arial" w:hAnsi="Arial" w:cs="Arial"/>
          <w:sz w:val="20"/>
          <w:szCs w:val="20"/>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02643AC" w14:textId="77777777" w:rsidR="00E5565E" w:rsidRPr="00101109" w:rsidRDefault="6D2C7EF9" w:rsidP="00C679A0">
      <w:pPr>
        <w:numPr>
          <w:ilvl w:val="1"/>
          <w:numId w:val="2"/>
        </w:numPr>
        <w:spacing w:after="120"/>
        <w:jc w:val="both"/>
        <w:rPr>
          <w:rFonts w:ascii="Arial" w:hAnsi="Arial" w:cs="Arial"/>
          <w:sz w:val="20"/>
          <w:szCs w:val="20"/>
        </w:rPr>
      </w:pPr>
      <w:r w:rsidRPr="00101109">
        <w:rPr>
          <w:rFonts w:ascii="Arial" w:hAnsi="Arial" w:cs="Arial"/>
          <w:sz w:val="20"/>
          <w:szCs w:val="2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76FECE09" w14:textId="05C0CCA4" w:rsidR="00E5565E" w:rsidRPr="00101109" w:rsidRDefault="6D2C7EF9" w:rsidP="00C679A0">
      <w:pPr>
        <w:numPr>
          <w:ilvl w:val="1"/>
          <w:numId w:val="2"/>
        </w:numPr>
        <w:spacing w:after="120"/>
        <w:jc w:val="both"/>
        <w:rPr>
          <w:rFonts w:ascii="Arial" w:hAnsi="Arial" w:cs="Arial"/>
          <w:b/>
          <w:bCs/>
          <w:sz w:val="20"/>
          <w:szCs w:val="20"/>
        </w:rPr>
      </w:pPr>
      <w:r w:rsidRPr="00101109">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8332416" w14:textId="77777777" w:rsidR="00E5565E" w:rsidRPr="00101109" w:rsidRDefault="6CFB8AAA" w:rsidP="6CFB8AAA">
      <w:pPr>
        <w:pStyle w:val="Citao1"/>
        <w:rPr>
          <w:rFonts w:ascii="Arial" w:hAnsi="Arial" w:cs="Arial"/>
          <w:color w:val="FF0000"/>
          <w:szCs w:val="20"/>
        </w:rPr>
      </w:pPr>
      <w:r w:rsidRPr="00101109">
        <w:rPr>
          <w:rFonts w:ascii="Arial" w:hAnsi="Arial" w:cs="Arial"/>
          <w:b/>
          <w:bCs/>
          <w:szCs w:val="20"/>
          <w:lang w:val="pt-BR"/>
        </w:rPr>
        <w:t>Nota Explicativa</w:t>
      </w:r>
      <w:r w:rsidRPr="00101109">
        <w:rPr>
          <w:rFonts w:ascii="Arial" w:hAnsi="Arial" w:cs="Arial"/>
          <w:szCs w:val="20"/>
          <w:lang w:val="pt-BR"/>
        </w:rPr>
        <w:t>: Caso a Administração tenha optado por atribuir à contratada a obrigação de elaboração do projeto executivo, os dois subitens abaixo deverão ser incluídos.</w:t>
      </w:r>
    </w:p>
    <w:p w14:paraId="4CFC1A5C" w14:textId="77777777" w:rsidR="00E5565E" w:rsidRPr="00101109" w:rsidRDefault="6D2C7EF9" w:rsidP="00C679A0">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E8C285D" w14:textId="77777777" w:rsidR="00E5565E" w:rsidRPr="00101109" w:rsidRDefault="6D2C7EF9" w:rsidP="00C679A0">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xml:space="preserve">A elaboração dos projetos executivos deverá partir das soluções desenvolvidas nos anteprojetos constantes neste Termo de Referência e seus anexos (Caderno de Encargos e Especificações Técnicas) e apresentar o detalhamento dos elementos </w:t>
      </w:r>
      <w:r w:rsidRPr="00101109">
        <w:rPr>
          <w:rFonts w:ascii="Arial" w:hAnsi="Arial" w:cs="Arial"/>
          <w:i/>
          <w:iCs/>
          <w:color w:val="FF0000"/>
          <w:sz w:val="20"/>
          <w:szCs w:val="20"/>
        </w:rPr>
        <w:lastRenderedPageBreak/>
        <w:t>construtivos e especificações técnicas, incorporando as alterações exigidas pelas mútuas interferências entre os diversos projetos;</w:t>
      </w:r>
    </w:p>
    <w:p w14:paraId="679C9061" w14:textId="06527EBF" w:rsidR="00E5565E" w:rsidRPr="00101109" w:rsidRDefault="6D2C7EF9" w:rsidP="00C679A0">
      <w:pPr>
        <w:numPr>
          <w:ilvl w:val="1"/>
          <w:numId w:val="2"/>
        </w:numPr>
        <w:spacing w:after="120"/>
        <w:jc w:val="both"/>
        <w:rPr>
          <w:rFonts w:ascii="Arial" w:hAnsi="Arial" w:cs="Arial"/>
          <w:color w:val="FF0000"/>
          <w:sz w:val="20"/>
          <w:szCs w:val="20"/>
        </w:rPr>
      </w:pPr>
      <w:r w:rsidRPr="00101109">
        <w:rPr>
          <w:rFonts w:ascii="Arial" w:hAnsi="Arial" w:cs="Arial"/>
          <w:sz w:val="20"/>
          <w:szCs w:val="20"/>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C5BCD60" w14:textId="7C60F9DB" w:rsidR="00E5565E" w:rsidRPr="00101109" w:rsidRDefault="6CFB8AAA" w:rsidP="00D91C9C">
      <w:pPr>
        <w:pStyle w:val="SombreamentoMdio1-nfase31"/>
        <w:ind w:left="284"/>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A redação acima contempla a previsão normativa constante do no art. 13 do Decreto nº 7.983, de 2013 quando adotado o regime de empreitada por preço global ou empreitada integral. </w:t>
      </w:r>
    </w:p>
    <w:p w14:paraId="68E2CA8B"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Orienta o Tribunal de Contas da União que:</w:t>
      </w:r>
    </w:p>
    <w:p w14:paraId="5F811B46"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77003208"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101109">
        <w:rPr>
          <w:rFonts w:ascii="Arial" w:hAnsi="Arial" w:cs="Arial"/>
          <w:b/>
          <w:bCs/>
          <w:szCs w:val="20"/>
          <w:u w:val="single"/>
        </w:rPr>
        <w:t>preço certo e total</w:t>
      </w:r>
      <w:r w:rsidRPr="00101109">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D8C426F" w14:textId="77777777" w:rsidR="00E5565E" w:rsidRPr="00101109" w:rsidRDefault="484241D5" w:rsidP="00D91C9C">
      <w:pPr>
        <w:pStyle w:val="SombreamentoMdio1-nfase31"/>
        <w:ind w:left="284"/>
        <w:rPr>
          <w:rFonts w:ascii="Arial" w:hAnsi="Arial" w:cs="Arial"/>
          <w:szCs w:val="20"/>
        </w:rPr>
      </w:pPr>
      <w:r w:rsidRPr="00101109">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68DD7AF5"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13C2F2A8"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38E3CEDB"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 xml:space="preserve">c.3) avaliar se a correção de quantitativos, bem como a inclusão de serviço omitido, não está compensada por distorções em outros itens contratuais que tornem o valor global da avença compatível com o de mercado; </w:t>
      </w:r>
    </w:p>
    <w:p w14:paraId="16836766" w14:textId="77777777" w:rsidR="00E5565E" w:rsidRPr="00101109" w:rsidRDefault="484241D5" w:rsidP="00D91C9C">
      <w:pPr>
        <w:pStyle w:val="SombreamentoMdio1-nfase31"/>
        <w:ind w:left="284"/>
        <w:rPr>
          <w:rFonts w:ascii="Arial" w:hAnsi="Arial" w:cs="Arial"/>
          <w:szCs w:val="20"/>
        </w:rPr>
      </w:pPr>
      <w:r w:rsidRPr="00101109">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w:t>
      </w:r>
      <w:proofErr w:type="spellStart"/>
      <w:r w:rsidRPr="00101109">
        <w:rPr>
          <w:rFonts w:ascii="Arial" w:hAnsi="Arial" w:cs="Arial"/>
          <w:szCs w:val="20"/>
        </w:rPr>
        <w:t>arts</w:t>
      </w:r>
      <w:proofErr w:type="spellEnd"/>
      <w:r w:rsidRPr="00101109">
        <w:rPr>
          <w:rFonts w:ascii="Arial" w:hAnsi="Arial" w:cs="Arial"/>
          <w:szCs w:val="20"/>
        </w:rPr>
        <w:t xml:space="preserve">. 3º, “caput”, c/c art. 6º, inciso IX, alínea "f", art. 15, § 6º; e art. 43, inciso IV, todos da Lei nº 8.666/1993; </w:t>
      </w:r>
    </w:p>
    <w:p w14:paraId="4A22849A"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101109">
        <w:rPr>
          <w:rFonts w:ascii="Arial" w:hAnsi="Arial" w:cs="Arial"/>
          <w:b/>
          <w:bCs/>
          <w:szCs w:val="20"/>
          <w:u w:val="single"/>
        </w:rPr>
        <w:t xml:space="preserve">para o regime de empreitada global, </w:t>
      </w:r>
      <w:r w:rsidRPr="00101109">
        <w:rPr>
          <w:rFonts w:ascii="Arial" w:hAnsi="Arial" w:cs="Arial"/>
          <w:szCs w:val="20"/>
        </w:rPr>
        <w:t>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64AB159C" w14:textId="595F99EE" w:rsidR="007C53BE" w:rsidRPr="00101109" w:rsidRDefault="6D2C7EF9" w:rsidP="00597397">
      <w:pPr>
        <w:numPr>
          <w:ilvl w:val="1"/>
          <w:numId w:val="2"/>
        </w:numPr>
        <w:spacing w:after="120"/>
        <w:jc w:val="both"/>
        <w:rPr>
          <w:rFonts w:ascii="Arial" w:hAnsi="Arial" w:cs="Arial"/>
          <w:i/>
          <w:color w:val="000000" w:themeColor="text1"/>
          <w:sz w:val="20"/>
          <w:szCs w:val="20"/>
        </w:rPr>
      </w:pPr>
      <w:r w:rsidRPr="00101109">
        <w:rPr>
          <w:rFonts w:ascii="Arial" w:hAnsi="Arial" w:cs="Arial"/>
          <w:i/>
          <w:color w:val="FF0000"/>
          <w:sz w:val="20"/>
          <w:szCs w:val="20"/>
        </w:rPr>
        <w:lastRenderedPageBreak/>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55AA33AC" w14:textId="28B5BFFF" w:rsidR="00DE6576" w:rsidRPr="00DB6D2B" w:rsidRDefault="00DE6576" w:rsidP="00DE6576">
      <w:pPr>
        <w:pStyle w:val="Citao"/>
        <w:ind w:left="360"/>
        <w:rPr>
          <w:rFonts w:ascii="Arial" w:hAnsi="Arial" w:cs="Arial"/>
          <w:szCs w:val="20"/>
          <w:highlight w:val="yellow"/>
        </w:rPr>
      </w:pPr>
      <w:r w:rsidRPr="00DB6D2B">
        <w:rPr>
          <w:rFonts w:ascii="Arial" w:hAnsi="Arial" w:cs="Arial"/>
          <w:b/>
          <w:szCs w:val="20"/>
          <w:highlight w:val="yellow"/>
        </w:rPr>
        <w:t>Nota explicativa 1:</w:t>
      </w:r>
      <w:r w:rsidRPr="00DB6D2B">
        <w:rPr>
          <w:rFonts w:ascii="Arial" w:hAnsi="Arial" w:cs="Arial"/>
          <w:szCs w:val="20"/>
          <w:highlight w:val="yellow"/>
        </w:rPr>
        <w:t xml:space="preserve"> As cláusulas acima são meramente indicativas. Pode ser necessário que se suprimam algumas das obrigações ou se arrolem outras, conforme as peculiar</w:t>
      </w:r>
      <w:r w:rsidR="00D87D95" w:rsidRPr="00DB6D2B">
        <w:rPr>
          <w:rFonts w:ascii="Arial" w:hAnsi="Arial" w:cs="Arial"/>
          <w:szCs w:val="20"/>
          <w:highlight w:val="yellow"/>
        </w:rPr>
        <w:t>idades</w:t>
      </w:r>
      <w:r w:rsidRPr="00DB6D2B">
        <w:rPr>
          <w:rFonts w:ascii="Arial" w:hAnsi="Arial" w:cs="Arial"/>
          <w:szCs w:val="20"/>
          <w:highlight w:val="yellow"/>
        </w:rPr>
        <w:t xml:space="preserve"> do órgão </w:t>
      </w:r>
      <w:r w:rsidR="00D87D95" w:rsidRPr="00DB6D2B">
        <w:rPr>
          <w:rFonts w:ascii="Arial" w:hAnsi="Arial" w:cs="Arial"/>
          <w:szCs w:val="20"/>
          <w:highlight w:val="yellow"/>
        </w:rPr>
        <w:t>e</w:t>
      </w:r>
      <w:r w:rsidRPr="00DB6D2B">
        <w:rPr>
          <w:rFonts w:ascii="Arial" w:hAnsi="Arial" w:cs="Arial"/>
          <w:szCs w:val="20"/>
          <w:highlight w:val="yellow"/>
        </w:rPr>
        <w:t xml:space="preserve"> as especificações do serviço a ser executado. </w:t>
      </w:r>
    </w:p>
    <w:p w14:paraId="5F936084" w14:textId="122DBC4D" w:rsidR="00F34EF8" w:rsidRPr="00101109" w:rsidRDefault="00C40500" w:rsidP="00DE6576">
      <w:pPr>
        <w:pStyle w:val="Citao"/>
        <w:ind w:left="360"/>
        <w:rPr>
          <w:rFonts w:ascii="Arial" w:hAnsi="Arial" w:cs="Arial"/>
          <w:szCs w:val="20"/>
        </w:rPr>
      </w:pPr>
      <w:r w:rsidRPr="00DB6D2B">
        <w:rPr>
          <w:rFonts w:ascii="Arial" w:hAnsi="Arial" w:cs="Arial"/>
          <w:b/>
          <w:bCs/>
          <w:szCs w:val="20"/>
          <w:highlight w:val="yellow"/>
        </w:rPr>
        <w:t>Nota Explicativa 2:</w:t>
      </w:r>
      <w:r w:rsidRPr="00DB6D2B">
        <w:rPr>
          <w:rFonts w:ascii="Arial" w:hAnsi="Arial" w:cs="Arial"/>
          <w:szCs w:val="20"/>
          <w:highlight w:val="yellow"/>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desta cláusula. Para tanto, consulte-se o Guia Nacional de Contratações Sustentáveis da Advocacia-Geral da União.</w:t>
      </w:r>
    </w:p>
    <w:p w14:paraId="54A9BE4B" w14:textId="77777777" w:rsidR="000614EC" w:rsidRPr="00101109" w:rsidRDefault="000614EC" w:rsidP="000614EC">
      <w:pPr>
        <w:suppressAutoHyphens w:val="0"/>
        <w:spacing w:before="120" w:after="120" w:line="276" w:lineRule="auto"/>
        <w:ind w:left="425"/>
        <w:jc w:val="both"/>
        <w:rPr>
          <w:rFonts w:ascii="Arial" w:hAnsi="Arial" w:cs="Arial"/>
          <w:sz w:val="20"/>
          <w:szCs w:val="20"/>
        </w:rPr>
      </w:pPr>
    </w:p>
    <w:p w14:paraId="0396109E" w14:textId="77777777" w:rsidR="00E5565E" w:rsidRPr="00101109" w:rsidRDefault="6CFB8AAA" w:rsidP="00597397">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DA SUBCONTRATAÇÃO</w:t>
      </w:r>
    </w:p>
    <w:p w14:paraId="2F083A8B" w14:textId="77777777" w:rsidR="00C47880" w:rsidRPr="00101109" w:rsidRDefault="6CFB8AAA" w:rsidP="6CFB8AAA">
      <w:pPr>
        <w:pStyle w:val="SombreamentoMdio1-nfase31"/>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Dispõe a Lei nº 8.666/93, em seu art. 72, que a</w:t>
      </w:r>
      <w:r w:rsidRPr="00101109">
        <w:rPr>
          <w:rFonts w:ascii="Arial" w:eastAsia="Arial Unicode MS" w:hAnsi="Arial" w:cs="Arial"/>
          <w:color w:val="auto"/>
          <w:szCs w:val="20"/>
        </w:rPr>
        <w:t xml:space="preserve"> C</w:t>
      </w:r>
      <w:r w:rsidRPr="00101109">
        <w:rPr>
          <w:rFonts w:ascii="Arial" w:hAnsi="Arial" w:cs="Arial"/>
          <w:color w:val="auto"/>
          <w:szCs w:val="20"/>
        </w:rPr>
        <w:t>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1025FCA" w14:textId="77777777" w:rsidR="00B25C21" w:rsidRPr="00101109" w:rsidRDefault="00B25C21" w:rsidP="00B25C21">
      <w:pPr>
        <w:pStyle w:val="SombreamentoMdio1-nfase31"/>
        <w:rPr>
          <w:rFonts w:ascii="Arial" w:hAnsi="Arial" w:cs="Arial"/>
          <w:szCs w:val="20"/>
          <w:lang w:val="x-none" w:eastAsia="en-US"/>
        </w:rPr>
      </w:pPr>
      <w:r w:rsidRPr="00101109">
        <w:rPr>
          <w:rFonts w:ascii="Arial" w:hAnsi="Arial" w:cs="Arial"/>
          <w:szCs w:val="20"/>
          <w:lang w:val="x-none" w:eastAsia="en-US"/>
        </w:rPr>
        <w:t xml:space="preserve">À Administração contratante cabe, exercitando a previsão do edital, autorizar a subcontratação mediante ato motivado, </w:t>
      </w:r>
      <w:r w:rsidRPr="00101109">
        <w:rPr>
          <w:rFonts w:ascii="Arial" w:hAnsi="Arial" w:cs="Arial"/>
          <w:szCs w:val="20"/>
          <w:lang w:eastAsia="en-US"/>
        </w:rPr>
        <w:t>comprovando</w:t>
      </w:r>
      <w:r w:rsidRPr="00101109">
        <w:rPr>
          <w:rFonts w:ascii="Arial" w:hAnsi="Arial" w:cs="Arial"/>
          <w:szCs w:val="20"/>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3321C417" w14:textId="77777777" w:rsidR="00B25C21" w:rsidRPr="00101109" w:rsidRDefault="00B25C21" w:rsidP="00B25C21">
      <w:pPr>
        <w:pStyle w:val="SombreamentoMdio1-nfase31"/>
        <w:rPr>
          <w:rFonts w:ascii="Arial" w:hAnsi="Arial" w:cs="Arial"/>
          <w:szCs w:val="20"/>
          <w:lang w:eastAsia="en-US"/>
        </w:rPr>
      </w:pPr>
      <w:r w:rsidRPr="00101109">
        <w:rPr>
          <w:rFonts w:ascii="Arial" w:hAnsi="Arial" w:cs="Arial"/>
          <w:szCs w:val="20"/>
          <w:lang w:eastAsia="en-US"/>
        </w:rPr>
        <w:t xml:space="preserve">Registre-se que, conforme Acórdão TCU 2679/2018-Plenário, “os serviços cuja comprovação for exigida por atestados para fins de habilitação não podem ser subcontratados”. </w:t>
      </w:r>
    </w:p>
    <w:p w14:paraId="7F9D6B4F" w14:textId="316C7BED" w:rsidR="00C47880" w:rsidRPr="00101109" w:rsidRDefault="00B25C21" w:rsidP="00B25C21">
      <w:pPr>
        <w:pStyle w:val="SombreamentoMdio1-nfase31"/>
        <w:rPr>
          <w:rFonts w:ascii="Arial" w:hAnsi="Arial" w:cs="Arial"/>
          <w:color w:val="auto"/>
          <w:szCs w:val="20"/>
        </w:rPr>
      </w:pPr>
      <w:r w:rsidRPr="00101109">
        <w:rPr>
          <w:rFonts w:ascii="Arial" w:hAnsi="Arial" w:cs="Arial"/>
          <w:szCs w:val="20"/>
          <w:lang w:val="x-none" w:eastAsia="en-US"/>
        </w:rPr>
        <w:t>A redação que segue é meramente ilustrativa e contempla a vedação à subcontratação, assim como a subcontratação parcial do objeto.</w:t>
      </w:r>
    </w:p>
    <w:p w14:paraId="5E782B7A" w14:textId="032371B2" w:rsidR="006E186E" w:rsidRPr="00101109" w:rsidRDefault="6CFB8AAA" w:rsidP="00132525">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xml:space="preserve">Não será admitida a subcontratação do objeto licitatório. </w:t>
      </w:r>
    </w:p>
    <w:p w14:paraId="5F977302" w14:textId="77777777" w:rsidR="00C47880" w:rsidRPr="00101109" w:rsidRDefault="6CFB8AAA" w:rsidP="6CFB8AAA">
      <w:pPr>
        <w:tabs>
          <w:tab w:val="left" w:pos="0"/>
        </w:tabs>
        <w:suppressAutoHyphens w:val="0"/>
        <w:spacing w:before="120" w:after="120" w:line="276" w:lineRule="auto"/>
        <w:ind w:left="425"/>
        <w:jc w:val="both"/>
        <w:rPr>
          <w:rFonts w:ascii="Arial" w:hAnsi="Arial" w:cs="Arial"/>
          <w:i/>
          <w:iCs/>
          <w:color w:val="FF0000"/>
          <w:sz w:val="20"/>
          <w:szCs w:val="20"/>
        </w:rPr>
      </w:pPr>
      <w:r w:rsidRPr="00101109">
        <w:rPr>
          <w:rFonts w:ascii="Arial" w:hAnsi="Arial" w:cs="Arial"/>
          <w:i/>
          <w:iCs/>
          <w:color w:val="FF0000"/>
          <w:sz w:val="20"/>
          <w:szCs w:val="20"/>
        </w:rPr>
        <w:t>Ou</w:t>
      </w:r>
    </w:p>
    <w:p w14:paraId="724A4344"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71A11418"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72B9E172"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193EF4BC"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622DBA6B"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61256557"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59DC70E8" w14:textId="0F559442" w:rsidR="00C47880" w:rsidRPr="00101109" w:rsidRDefault="6CFB8AAA" w:rsidP="00132525">
      <w:pPr>
        <w:numPr>
          <w:ilvl w:val="1"/>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É permitida a subcontratação parcial do objeto, até o limite de ......%(..... por cento) do valor total do contrato, nas seguintes condições:</w:t>
      </w:r>
    </w:p>
    <w:p w14:paraId="6E1F18AF" w14:textId="15016FF2" w:rsidR="00C47880" w:rsidRPr="00101109" w:rsidRDefault="00D91C9C" w:rsidP="00132525">
      <w:pPr>
        <w:numPr>
          <w:ilvl w:val="2"/>
          <w:numId w:val="23"/>
        </w:numPr>
        <w:spacing w:after="120"/>
        <w:jc w:val="both"/>
        <w:rPr>
          <w:rFonts w:ascii="Arial" w:hAnsi="Arial" w:cs="Arial"/>
          <w:i/>
          <w:iCs/>
          <w:color w:val="FF0000"/>
          <w:sz w:val="20"/>
          <w:szCs w:val="20"/>
        </w:rPr>
      </w:pPr>
      <w:r w:rsidRPr="00132525">
        <w:rPr>
          <w:rFonts w:ascii="Arial" w:hAnsi="Arial" w:cs="Arial"/>
          <w:i/>
          <w:iCs/>
          <w:color w:val="FF0000"/>
          <w:sz w:val="20"/>
          <w:szCs w:val="20"/>
        </w:rPr>
        <w:t>É vedada a sub</w:t>
      </w:r>
      <w:r w:rsidR="00B25C21" w:rsidRPr="00132525">
        <w:rPr>
          <w:rFonts w:ascii="Arial" w:hAnsi="Arial" w:cs="Arial"/>
          <w:i/>
          <w:iCs/>
          <w:color w:val="FF0000"/>
          <w:sz w:val="20"/>
          <w:szCs w:val="20"/>
        </w:rPr>
        <w:t>contrata</w:t>
      </w:r>
      <w:r w:rsidRPr="00132525">
        <w:rPr>
          <w:rFonts w:ascii="Arial" w:hAnsi="Arial" w:cs="Arial"/>
          <w:i/>
          <w:iCs/>
          <w:color w:val="FF0000"/>
          <w:sz w:val="20"/>
          <w:szCs w:val="20"/>
        </w:rPr>
        <w:t>ção completa ou da parcela principal da obrigação</w:t>
      </w:r>
    </w:p>
    <w:p w14:paraId="4DD79A9A" w14:textId="4CE96646" w:rsidR="00D91C9C" w:rsidRPr="00101109" w:rsidRDefault="00D91C9C" w:rsidP="00132525">
      <w:pPr>
        <w:numPr>
          <w:ilvl w:val="2"/>
          <w:numId w:val="23"/>
        </w:numPr>
        <w:spacing w:after="120"/>
        <w:jc w:val="both"/>
        <w:rPr>
          <w:rFonts w:ascii="Arial" w:hAnsi="Arial" w:cs="Arial"/>
          <w:i/>
          <w:iCs/>
          <w:color w:val="FF0000"/>
          <w:sz w:val="20"/>
          <w:szCs w:val="20"/>
        </w:rPr>
      </w:pPr>
      <w:r w:rsidRPr="00132525">
        <w:rPr>
          <w:rFonts w:ascii="Arial" w:hAnsi="Arial" w:cs="Arial"/>
          <w:i/>
          <w:iCs/>
          <w:color w:val="FF0000"/>
          <w:sz w:val="20"/>
          <w:szCs w:val="20"/>
        </w:rPr>
        <w:t>...</w:t>
      </w:r>
    </w:p>
    <w:p w14:paraId="310567E9" w14:textId="44901DBD" w:rsidR="00D91C9C" w:rsidRPr="00101109" w:rsidRDefault="00D91C9C" w:rsidP="00132525">
      <w:pPr>
        <w:numPr>
          <w:ilvl w:val="2"/>
          <w:numId w:val="23"/>
        </w:numPr>
        <w:spacing w:after="120"/>
        <w:jc w:val="both"/>
        <w:rPr>
          <w:rFonts w:ascii="Arial" w:hAnsi="Arial" w:cs="Arial"/>
          <w:i/>
          <w:iCs/>
          <w:color w:val="FF0000"/>
          <w:sz w:val="20"/>
          <w:szCs w:val="20"/>
        </w:rPr>
      </w:pPr>
      <w:r w:rsidRPr="00132525">
        <w:rPr>
          <w:rFonts w:ascii="Arial" w:hAnsi="Arial" w:cs="Arial"/>
          <w:i/>
          <w:iCs/>
          <w:color w:val="FF0000"/>
          <w:sz w:val="20"/>
          <w:szCs w:val="20"/>
        </w:rPr>
        <w:t>...</w:t>
      </w:r>
    </w:p>
    <w:p w14:paraId="32AE8C18" w14:textId="1DD44B90" w:rsidR="00A501FF" w:rsidRPr="00101109" w:rsidRDefault="00A501FF" w:rsidP="00A501FF">
      <w:pPr>
        <w:pStyle w:val="Citao"/>
        <w:ind w:left="360"/>
        <w:rPr>
          <w:rFonts w:ascii="Arial" w:hAnsi="Arial" w:cs="Arial"/>
          <w:i w:val="0"/>
          <w:color w:val="FF0000"/>
          <w:szCs w:val="20"/>
        </w:rPr>
      </w:pPr>
      <w:r w:rsidRPr="00101109">
        <w:rPr>
          <w:rFonts w:ascii="Arial" w:hAnsi="Arial" w:cs="Arial"/>
          <w:b/>
          <w:iCs w:val="0"/>
          <w:szCs w:val="20"/>
        </w:rPr>
        <w:lastRenderedPageBreak/>
        <w:t>Nota explicativa</w:t>
      </w:r>
      <w:r w:rsidRPr="00101109">
        <w:rPr>
          <w:rFonts w:ascii="Arial" w:hAnsi="Arial" w:cs="Arial"/>
          <w:iCs w:val="0"/>
          <w:szCs w:val="20"/>
        </w:rPr>
        <w:t>: A subcontratação parcial é permitida e deverá ser analisada pela Administração com base nas informações dos estudos preliminares, em cada caso concreto.</w:t>
      </w:r>
      <w:r w:rsidRPr="00101109">
        <w:rPr>
          <w:rFonts w:ascii="Arial" w:hAnsi="Arial" w:cs="Arial"/>
          <w:szCs w:val="20"/>
        </w:rPr>
        <w:t xml:space="preserve"> 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101109">
        <w:rPr>
          <w:rFonts w:ascii="Arial" w:hAnsi="Arial" w:cs="Arial"/>
          <w:szCs w:val="20"/>
        </w:rPr>
        <w:t>ii</w:t>
      </w:r>
      <w:proofErr w:type="spellEnd"/>
      <w:r w:rsidRPr="00101109">
        <w:rPr>
          <w:rFonts w:ascii="Arial" w:hAnsi="Arial" w:cs="Arial"/>
          <w:szCs w:val="20"/>
        </w:rPr>
        <w:t>) a subcontratação das parcelas de maior relevância técnica, assim definidas no instrumento convocatório; (</w:t>
      </w:r>
      <w:proofErr w:type="spellStart"/>
      <w:r w:rsidRPr="00101109">
        <w:rPr>
          <w:rFonts w:ascii="Arial" w:hAnsi="Arial" w:cs="Arial"/>
          <w:szCs w:val="20"/>
        </w:rPr>
        <w:t>iii</w:t>
      </w:r>
      <w:proofErr w:type="spellEnd"/>
      <w:r w:rsidRPr="00101109">
        <w:rPr>
          <w:rFonts w:ascii="Arial" w:hAnsi="Arial" w:cs="Arial"/>
          <w:szCs w:val="20"/>
        </w:rPr>
        <w:t>) a subcontratação de microempresas e empresas de pequeno porte que estejam participando da licitação; e (</w:t>
      </w:r>
      <w:proofErr w:type="spellStart"/>
      <w:r w:rsidRPr="00101109">
        <w:rPr>
          <w:rFonts w:ascii="Arial" w:hAnsi="Arial" w:cs="Arial"/>
          <w:szCs w:val="20"/>
        </w:rPr>
        <w:t>iv</w:t>
      </w:r>
      <w:proofErr w:type="spellEnd"/>
      <w:r w:rsidRPr="00101109">
        <w:rPr>
          <w:rFonts w:ascii="Arial" w:hAnsi="Arial" w:cs="Arial"/>
          <w:szCs w:val="20"/>
        </w:rPr>
        <w:t>) a subcontratação de microempresas ou empresas de pequeno porte que tenham um ou mais sócios em comum com a empresa contratante.</w:t>
      </w:r>
    </w:p>
    <w:p w14:paraId="3A02E231" w14:textId="6109585A" w:rsidR="00C47880" w:rsidRPr="00101109" w:rsidRDefault="6CFB8AAA" w:rsidP="00132525">
      <w:pPr>
        <w:numPr>
          <w:ilvl w:val="1"/>
          <w:numId w:val="23"/>
        </w:numPr>
        <w:spacing w:after="120"/>
        <w:jc w:val="both"/>
        <w:rPr>
          <w:rFonts w:ascii="Arial" w:hAnsi="Arial" w:cs="Arial"/>
          <w:i/>
          <w:iCs/>
          <w:color w:val="FF0000"/>
          <w:sz w:val="20"/>
          <w:szCs w:val="20"/>
          <w:lang w:eastAsia="en-US"/>
        </w:rPr>
      </w:pPr>
      <w:r w:rsidRPr="00101109">
        <w:rPr>
          <w:rFonts w:ascii="Arial" w:hAnsi="Arial" w:cs="Arial"/>
          <w:i/>
          <w:iCs/>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1BAC4BF1" w14:textId="77777777" w:rsidR="00C47880" w:rsidRPr="00101109" w:rsidRDefault="6CFB8AAA" w:rsidP="00132525">
      <w:pPr>
        <w:numPr>
          <w:ilvl w:val="1"/>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BEA23BC" w14:textId="77777777" w:rsidR="00C47880" w:rsidRPr="00101109" w:rsidRDefault="6CFB8AAA" w:rsidP="6CFB8AAA">
      <w:pPr>
        <w:pStyle w:val="SombreamentoMdio1-nfase31"/>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069AC34" w14:textId="77777777" w:rsidR="00C47880"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A subcontratação obrigatória de ME/EPP não poderá ser aplicada nos casos previstos no art. 10 do Decreto nº 8.538, de 2015.</w:t>
      </w:r>
    </w:p>
    <w:p w14:paraId="1100169E" w14:textId="1FD7CFEA" w:rsidR="00902F95"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Saliente-se que é possível que, em um mesmo contrato, haja a presença de Microempresas e Empresas de Pequeno Porte compulsoriamente subcontratadas (art. 7º do Decreto nº 8.538, de 201</w:t>
      </w:r>
      <w:r w:rsidR="004E15E2">
        <w:rPr>
          <w:rFonts w:ascii="Arial" w:hAnsi="Arial" w:cs="Arial"/>
          <w:color w:val="auto"/>
          <w:szCs w:val="20"/>
        </w:rPr>
        <w:t>5</w:t>
      </w:r>
      <w:r w:rsidRPr="00101109">
        <w:rPr>
          <w:rFonts w:ascii="Arial" w:hAnsi="Arial" w:cs="Arial"/>
          <w:color w:val="auto"/>
          <w:szCs w:val="20"/>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4B706910" w14:textId="56996C48" w:rsidR="00C47880"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De qualquer modo, entendendo a Administração ser o caso de aplicar a exigência de subcontratação de ME/EPP, deve haver, em adição aos subitens acima que tratam da possibilidade geral de subcontratação, a i</w:t>
      </w:r>
      <w:r w:rsidR="0051194E" w:rsidRPr="00101109">
        <w:rPr>
          <w:rFonts w:ascii="Arial" w:hAnsi="Arial" w:cs="Arial"/>
          <w:color w:val="auto"/>
          <w:szCs w:val="20"/>
        </w:rPr>
        <w:t>nclusão dos dispositivos abaixo</w:t>
      </w:r>
      <w:r w:rsidR="00BF3692" w:rsidRPr="00101109">
        <w:rPr>
          <w:rFonts w:ascii="Arial" w:hAnsi="Arial" w:cs="Arial"/>
          <w:color w:val="auto"/>
          <w:szCs w:val="20"/>
        </w:rPr>
        <w:t>.</w:t>
      </w:r>
    </w:p>
    <w:p w14:paraId="327B7776" w14:textId="77777777" w:rsidR="00C47880" w:rsidRPr="00101109" w:rsidRDefault="00C47880" w:rsidP="00C47880">
      <w:pPr>
        <w:tabs>
          <w:tab w:val="left" w:pos="0"/>
        </w:tabs>
        <w:spacing w:after="120"/>
        <w:jc w:val="both"/>
        <w:rPr>
          <w:rFonts w:ascii="Arial" w:hAnsi="Arial" w:cs="Arial"/>
          <w:iCs/>
          <w:color w:val="FF0000"/>
          <w:sz w:val="20"/>
          <w:szCs w:val="20"/>
        </w:rPr>
      </w:pPr>
    </w:p>
    <w:p w14:paraId="45A2ABE1" w14:textId="708BBB50" w:rsidR="00C47880" w:rsidRPr="00101109" w:rsidRDefault="00B561AA" w:rsidP="00132525">
      <w:pPr>
        <w:numPr>
          <w:ilvl w:val="1"/>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A</w:t>
      </w:r>
      <w:r w:rsidR="6CFB8AAA" w:rsidRPr="00101109">
        <w:rPr>
          <w:rFonts w:ascii="Arial" w:hAnsi="Arial" w:cs="Arial"/>
          <w:i/>
          <w:iCs/>
          <w:color w:val="FF0000"/>
          <w:sz w:val="20"/>
          <w:szCs w:val="20"/>
        </w:rPr>
        <w:t xml:space="preserve"> licitante vencedora deverá subcontratar Microempresas e Empresas de Pequeno Porte, nos termos do art. 7º do Decreto nº 8.538, de 2015, no percentuais mínimo de ...... e máximo de </w:t>
      </w:r>
      <w:proofErr w:type="gramStart"/>
      <w:r w:rsidR="6CFB8AAA" w:rsidRPr="00101109">
        <w:rPr>
          <w:rFonts w:ascii="Arial" w:hAnsi="Arial" w:cs="Arial"/>
          <w:i/>
          <w:iCs/>
          <w:color w:val="FF0000"/>
          <w:sz w:val="20"/>
          <w:szCs w:val="20"/>
        </w:rPr>
        <w:t>.....</w:t>
      </w:r>
      <w:proofErr w:type="gramEnd"/>
      <w:r w:rsidR="6CFB8AAA" w:rsidRPr="00101109">
        <w:rPr>
          <w:rFonts w:ascii="Arial" w:hAnsi="Arial" w:cs="Arial"/>
          <w:i/>
          <w:iCs/>
          <w:color w:val="FF0000"/>
          <w:sz w:val="20"/>
          <w:szCs w:val="20"/>
        </w:rPr>
        <w:t xml:space="preserve"> , atendidas as disposições dos subitens acima, bem como as seguintes regras:</w:t>
      </w:r>
    </w:p>
    <w:p w14:paraId="0CA8B18E" w14:textId="77777777" w:rsidR="00C47880" w:rsidRPr="00101109" w:rsidRDefault="6CFB8AAA" w:rsidP="00132525">
      <w:pPr>
        <w:numPr>
          <w:ilvl w:val="2"/>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as microempresas e as empresas de pequeno porte a serem subcontratadas deverão ser indicadas e qualificadas pelos licitantes no momento da apresentação das propostas</w:t>
      </w:r>
      <w:r w:rsidRPr="00132525">
        <w:rPr>
          <w:rFonts w:ascii="Arial" w:hAnsi="Arial" w:cs="Arial"/>
          <w:i/>
          <w:iCs/>
          <w:color w:val="FF0000"/>
          <w:sz w:val="20"/>
          <w:szCs w:val="20"/>
        </w:rPr>
        <w:t xml:space="preserve">,  </w:t>
      </w:r>
      <w:r w:rsidRPr="00101109">
        <w:rPr>
          <w:rFonts w:ascii="Arial" w:hAnsi="Arial" w:cs="Arial"/>
          <w:i/>
          <w:iCs/>
          <w:color w:val="FF0000"/>
          <w:sz w:val="20"/>
          <w:szCs w:val="20"/>
        </w:rPr>
        <w:t xml:space="preserve">com a descrição dos bens e serviços a serem fornecidos e seus respectivos valores; </w:t>
      </w:r>
    </w:p>
    <w:p w14:paraId="3EB04DC2" w14:textId="77777777" w:rsidR="00C47880" w:rsidRPr="00101109" w:rsidRDefault="6CFB8AAA" w:rsidP="00132525">
      <w:pPr>
        <w:numPr>
          <w:ilvl w:val="2"/>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 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A3D5A9" w14:textId="77777777" w:rsidR="00C47880" w:rsidRPr="00115754" w:rsidRDefault="6CFB8AAA" w:rsidP="00132525">
      <w:pPr>
        <w:numPr>
          <w:ilvl w:val="2"/>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lastRenderedPageBreak/>
        <w:t xml:space="preserve">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w:t>
      </w:r>
      <w:r w:rsidRPr="00115754">
        <w:rPr>
          <w:rFonts w:ascii="Arial" w:hAnsi="Arial" w:cs="Arial"/>
          <w:i/>
          <w:iCs/>
          <w:color w:val="FF0000"/>
          <w:sz w:val="20"/>
          <w:szCs w:val="20"/>
        </w:rPr>
        <w:t>execução da parcela originalmente subcontratada;</w:t>
      </w:r>
    </w:p>
    <w:p w14:paraId="4CE78DF8" w14:textId="77777777" w:rsidR="00115754" w:rsidRPr="000243D9" w:rsidRDefault="00115754" w:rsidP="000243D9">
      <w:pPr>
        <w:pStyle w:val="PargrafodaLista"/>
        <w:numPr>
          <w:ilvl w:val="2"/>
          <w:numId w:val="23"/>
        </w:numPr>
        <w:suppressAutoHyphens w:val="0"/>
        <w:contextualSpacing/>
        <w:jc w:val="both"/>
        <w:rPr>
          <w:rFonts w:ascii="Arial" w:hAnsi="Arial" w:cs="Arial"/>
          <w:i/>
          <w:color w:val="FF0000"/>
          <w:sz w:val="20"/>
          <w:szCs w:val="20"/>
          <w:highlight w:val="yellow"/>
        </w:rPr>
      </w:pPr>
      <w:r w:rsidRPr="000243D9">
        <w:rPr>
          <w:rFonts w:ascii="Arial" w:hAnsi="Arial" w:cs="Arial"/>
          <w:i/>
          <w:color w:val="FF0000"/>
          <w:sz w:val="20"/>
          <w:szCs w:val="20"/>
          <w:highlight w:val="yellow"/>
        </w:rPr>
        <w:t>a empresa contratada será responsável pela padronização, pela compatibilidade, pelo gerenciamento centralizado e pela qualidade da subcontratação.</w:t>
      </w:r>
    </w:p>
    <w:p w14:paraId="04486121" w14:textId="6975CBBC" w:rsidR="00C47880" w:rsidRPr="00115754" w:rsidRDefault="6CFB8AAA" w:rsidP="00132525">
      <w:pPr>
        <w:numPr>
          <w:ilvl w:val="2"/>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a exigência de subcontratação não será aplicável quando o licitante for:</w:t>
      </w:r>
    </w:p>
    <w:p w14:paraId="67C2F352" w14:textId="77777777" w:rsidR="00C47880" w:rsidRPr="00115754" w:rsidRDefault="6CFB8AAA" w:rsidP="00132525">
      <w:pPr>
        <w:numPr>
          <w:ilvl w:val="3"/>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microempresa ou empresa de pequeno porte;</w:t>
      </w:r>
    </w:p>
    <w:p w14:paraId="3CFD83CE" w14:textId="77777777" w:rsidR="00C47880" w:rsidRPr="00115754" w:rsidRDefault="6CFB8AAA" w:rsidP="00132525">
      <w:pPr>
        <w:numPr>
          <w:ilvl w:val="3"/>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 consórcio composto em sua totalidade por microempresas e empresas de pequeno porte, respeitado o disposto no </w:t>
      </w:r>
      <w:hyperlink r:id="rId14">
        <w:r w:rsidRPr="00115754">
          <w:rPr>
            <w:rFonts w:ascii="Arial" w:hAnsi="Arial" w:cs="Arial"/>
            <w:i/>
            <w:iCs/>
            <w:color w:val="FF0000"/>
            <w:sz w:val="20"/>
            <w:szCs w:val="20"/>
          </w:rPr>
          <w:t>art. 33 da Lei nº 8.666, de 1993</w:t>
        </w:r>
      </w:hyperlink>
      <w:r w:rsidRPr="00115754">
        <w:rPr>
          <w:rFonts w:ascii="Arial" w:hAnsi="Arial" w:cs="Arial"/>
          <w:i/>
          <w:iCs/>
          <w:color w:val="FF0000"/>
          <w:sz w:val="20"/>
          <w:szCs w:val="20"/>
        </w:rPr>
        <w:t>; e</w:t>
      </w:r>
    </w:p>
    <w:p w14:paraId="64B648B4" w14:textId="77777777" w:rsidR="00C47880" w:rsidRPr="00115754" w:rsidRDefault="6CFB8AAA" w:rsidP="00132525">
      <w:pPr>
        <w:numPr>
          <w:ilvl w:val="3"/>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consórcio composto parcialmente por microempresas ou empresas de pequeno porte com participação igual ou superior ao percentual exigido de subcontratação. </w:t>
      </w:r>
    </w:p>
    <w:p w14:paraId="40101D8C" w14:textId="77777777" w:rsidR="00C47880" w:rsidRPr="00115754" w:rsidRDefault="6CFB8AAA" w:rsidP="00132525">
      <w:pPr>
        <w:numPr>
          <w:ilvl w:val="2"/>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 xml:space="preserve"> Não se admite a exigência de subcontratação para o fornecimento de bens, exceto quando estiver vinculado à prestação de serviços acessórios. </w:t>
      </w:r>
    </w:p>
    <w:p w14:paraId="454A5CE0" w14:textId="78AD0C68" w:rsidR="00C47880" w:rsidRPr="00115754" w:rsidRDefault="6CFB8AAA" w:rsidP="00132525">
      <w:pPr>
        <w:numPr>
          <w:ilvl w:val="2"/>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 Os empenhos e pagamentos referentes às parcelas subcontratadas serão destinados diretamente às microempresas e empresas de pequeno porte subcontratadas</w:t>
      </w:r>
      <w:r w:rsidR="006A1520" w:rsidRPr="00115754">
        <w:rPr>
          <w:rFonts w:ascii="Arial" w:hAnsi="Arial" w:cs="Arial"/>
          <w:i/>
          <w:iCs/>
          <w:color w:val="FF0000"/>
          <w:sz w:val="20"/>
          <w:szCs w:val="20"/>
        </w:rPr>
        <w:t>.</w:t>
      </w:r>
    </w:p>
    <w:p w14:paraId="26173D32" w14:textId="77777777" w:rsidR="00B325F1" w:rsidRPr="000243D9" w:rsidRDefault="00B325F1" w:rsidP="00B325F1">
      <w:pPr>
        <w:numPr>
          <w:ilvl w:val="2"/>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São vedadas:</w:t>
      </w:r>
    </w:p>
    <w:p w14:paraId="64936E58" w14:textId="77777777" w:rsidR="00B325F1" w:rsidRPr="000243D9" w:rsidRDefault="00B325F1" w:rsidP="00B325F1">
      <w:pPr>
        <w:numPr>
          <w:ilvl w:val="3"/>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a subcontratação das parcelas de maior relevância técnica, assim definidas:</w:t>
      </w:r>
    </w:p>
    <w:p w14:paraId="06FD153E" w14:textId="77777777" w:rsidR="00B325F1" w:rsidRPr="000243D9" w:rsidRDefault="00B325F1" w:rsidP="00B325F1">
      <w:pPr>
        <w:numPr>
          <w:ilvl w:val="4"/>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w:t>
      </w:r>
    </w:p>
    <w:p w14:paraId="362494E3" w14:textId="77777777" w:rsidR="00B325F1" w:rsidRPr="000243D9" w:rsidRDefault="00B325F1" w:rsidP="00B325F1">
      <w:pPr>
        <w:numPr>
          <w:ilvl w:val="4"/>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w:t>
      </w:r>
    </w:p>
    <w:p w14:paraId="34708622" w14:textId="77777777" w:rsidR="00B325F1" w:rsidRPr="000243D9" w:rsidRDefault="00B325F1" w:rsidP="00B325F1">
      <w:pPr>
        <w:numPr>
          <w:ilvl w:val="4"/>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w:t>
      </w:r>
    </w:p>
    <w:p w14:paraId="5BD68CA2" w14:textId="77777777" w:rsidR="00B325F1" w:rsidRPr="000243D9" w:rsidRDefault="00B325F1" w:rsidP="00B325F1">
      <w:pPr>
        <w:numPr>
          <w:ilvl w:val="3"/>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a subcontratação de microempresas e empresas de pequeno porte que estejam participando da licitação; e</w:t>
      </w:r>
    </w:p>
    <w:p w14:paraId="21C1E267" w14:textId="088FB244" w:rsidR="00B325F1" w:rsidRPr="000243D9" w:rsidRDefault="00B325F1" w:rsidP="00115754">
      <w:pPr>
        <w:numPr>
          <w:ilvl w:val="3"/>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a subcontratação de microempresas ou empresas de pequeno porte que tenham um ou mais sócios em comum com a empresa contratante.</w:t>
      </w:r>
    </w:p>
    <w:p w14:paraId="2311286F" w14:textId="77777777" w:rsidR="00132525" w:rsidRPr="00101109" w:rsidRDefault="00132525" w:rsidP="00132525">
      <w:pPr>
        <w:spacing w:after="120"/>
        <w:jc w:val="both"/>
        <w:rPr>
          <w:rFonts w:ascii="Arial" w:hAnsi="Arial" w:cs="Arial"/>
          <w:i/>
          <w:iCs/>
          <w:color w:val="FF0000"/>
          <w:sz w:val="20"/>
          <w:szCs w:val="20"/>
        </w:rPr>
      </w:pPr>
    </w:p>
    <w:p w14:paraId="1AD196F8" w14:textId="77777777" w:rsidR="00A501FF" w:rsidRPr="00132525" w:rsidRDefault="00A501FF" w:rsidP="00132525">
      <w:pPr>
        <w:numPr>
          <w:ilvl w:val="0"/>
          <w:numId w:val="2"/>
        </w:numPr>
        <w:spacing w:after="120"/>
        <w:ind w:left="0" w:firstLine="0"/>
        <w:jc w:val="both"/>
        <w:rPr>
          <w:rFonts w:ascii="Arial" w:hAnsi="Arial" w:cs="Arial"/>
          <w:b/>
          <w:bCs/>
          <w:sz w:val="20"/>
          <w:szCs w:val="20"/>
          <w:lang w:eastAsia="en-US"/>
        </w:rPr>
      </w:pPr>
      <w:r w:rsidRPr="00132525">
        <w:rPr>
          <w:rFonts w:ascii="Arial" w:hAnsi="Arial" w:cs="Arial"/>
          <w:b/>
          <w:bCs/>
          <w:sz w:val="20"/>
          <w:szCs w:val="20"/>
          <w:lang w:eastAsia="en-US"/>
        </w:rPr>
        <w:t>ALTERAÇÃO SUBJETIVA</w:t>
      </w:r>
    </w:p>
    <w:p w14:paraId="75995C64" w14:textId="2A506E1B" w:rsidR="00A501FF" w:rsidRDefault="00A501FF" w:rsidP="00132525">
      <w:pPr>
        <w:numPr>
          <w:ilvl w:val="1"/>
          <w:numId w:val="2"/>
        </w:numPr>
        <w:spacing w:after="120"/>
        <w:jc w:val="both"/>
        <w:rPr>
          <w:rFonts w:ascii="Arial" w:hAnsi="Arial" w:cs="Arial"/>
          <w:sz w:val="20"/>
          <w:szCs w:val="20"/>
          <w:lang w:eastAsia="en-US"/>
        </w:rPr>
      </w:pPr>
      <w:r w:rsidRPr="00101109">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A9CBF3F" w14:textId="77777777" w:rsidR="00132525" w:rsidRPr="00101109" w:rsidRDefault="00132525" w:rsidP="00132525">
      <w:pPr>
        <w:spacing w:after="120"/>
        <w:jc w:val="both"/>
        <w:rPr>
          <w:rFonts w:ascii="Arial" w:hAnsi="Arial" w:cs="Arial"/>
          <w:sz w:val="20"/>
          <w:szCs w:val="20"/>
          <w:lang w:eastAsia="en-US"/>
        </w:rPr>
      </w:pPr>
    </w:p>
    <w:p w14:paraId="68799B7F" w14:textId="77777777" w:rsidR="00D91C9C" w:rsidRPr="00101109" w:rsidRDefault="00D91C9C" w:rsidP="00132525">
      <w:pPr>
        <w:numPr>
          <w:ilvl w:val="0"/>
          <w:numId w:val="2"/>
        </w:numPr>
        <w:spacing w:after="120"/>
        <w:ind w:left="0" w:firstLine="0"/>
        <w:jc w:val="both"/>
        <w:rPr>
          <w:rFonts w:ascii="Arial" w:hAnsi="Arial" w:cs="Arial"/>
          <w:b/>
          <w:bCs/>
          <w:sz w:val="20"/>
          <w:szCs w:val="20"/>
        </w:rPr>
      </w:pPr>
      <w:r w:rsidRPr="00101109">
        <w:rPr>
          <w:rFonts w:ascii="Arial" w:hAnsi="Arial" w:cs="Arial"/>
          <w:b/>
          <w:bCs/>
          <w:color w:val="000000" w:themeColor="text1"/>
          <w:sz w:val="20"/>
          <w:szCs w:val="20"/>
          <w:lang w:eastAsia="en-US"/>
        </w:rPr>
        <w:t>CONTROLE E FISCALIZAÇÃO DA EXECUÇÃO</w:t>
      </w:r>
    </w:p>
    <w:p w14:paraId="72A86627" w14:textId="555C9AD4" w:rsidR="00115754" w:rsidRPr="00115754" w:rsidRDefault="00115754" w:rsidP="00115754">
      <w:pPr>
        <w:pStyle w:val="SombreamentoMdio1-nfase31"/>
        <w:rPr>
          <w:rFonts w:ascii="Arial" w:hAnsi="Arial" w:cs="Arial"/>
          <w:szCs w:val="20"/>
        </w:rPr>
      </w:pPr>
      <w:r>
        <w:rPr>
          <w:rFonts w:ascii="Arial" w:hAnsi="Arial" w:cs="Arial"/>
          <w:b/>
          <w:bCs/>
          <w:color w:val="000000" w:themeColor="text1"/>
          <w:szCs w:val="20"/>
          <w:lang w:eastAsia="en-US"/>
        </w:rPr>
        <w:t xml:space="preserve">Nota Explicativa 1: </w:t>
      </w:r>
      <w:r w:rsidRPr="00101109">
        <w:rPr>
          <w:rFonts w:ascii="Arial" w:hAnsi="Arial" w:cs="Arial"/>
          <w:color w:val="000000" w:themeColor="text1"/>
          <w:szCs w:val="20"/>
          <w:lang w:eastAsia="en-US"/>
        </w:rPr>
        <w:t xml:space="preserve">O acompanhamento e a fiscalização da execução do contrato consistem na verificação da </w:t>
      </w:r>
      <w:r w:rsidRPr="00101109">
        <w:rPr>
          <w:rFonts w:ascii="Arial" w:hAnsi="Arial" w:cs="Arial"/>
          <w:szCs w:val="20"/>
        </w:rPr>
        <w:t xml:space="preserve">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101109">
        <w:rPr>
          <w:rFonts w:ascii="Arial" w:hAnsi="Arial" w:cs="Arial"/>
          <w:szCs w:val="20"/>
        </w:rPr>
        <w:t>arts</w:t>
      </w:r>
      <w:proofErr w:type="spellEnd"/>
      <w:r w:rsidRPr="00101109">
        <w:rPr>
          <w:rFonts w:ascii="Arial" w:hAnsi="Arial" w:cs="Arial"/>
          <w:szCs w:val="20"/>
        </w:rPr>
        <w:t>. 67 e 73 da Lei nº 8.666, de 1993.</w:t>
      </w:r>
    </w:p>
    <w:p w14:paraId="1C4F48F5" w14:textId="66CD2A3B" w:rsidR="00D91C9C" w:rsidRPr="00101109" w:rsidRDefault="00D91C9C" w:rsidP="00D91C9C">
      <w:pPr>
        <w:pStyle w:val="SombreamentoMdio1-nfase31"/>
        <w:rPr>
          <w:rFonts w:ascii="Arial" w:hAnsi="Arial" w:cs="Arial"/>
          <w:color w:val="auto"/>
          <w:szCs w:val="20"/>
        </w:rPr>
      </w:pPr>
      <w:r w:rsidRPr="00101109">
        <w:rPr>
          <w:rFonts w:ascii="Arial" w:hAnsi="Arial" w:cs="Arial"/>
          <w:b/>
          <w:bCs/>
          <w:szCs w:val="20"/>
        </w:rPr>
        <w:lastRenderedPageBreak/>
        <w:t>Nota Explicativa</w:t>
      </w:r>
      <w:r w:rsidR="00115754">
        <w:rPr>
          <w:rFonts w:ascii="Arial" w:hAnsi="Arial" w:cs="Arial"/>
          <w:b/>
          <w:bCs/>
          <w:szCs w:val="20"/>
        </w:rPr>
        <w:t xml:space="preserve"> 2</w:t>
      </w:r>
      <w:r w:rsidRPr="00101109">
        <w:rPr>
          <w:rFonts w:ascii="Arial" w:hAnsi="Arial" w:cs="Arial"/>
          <w:szCs w:val="20"/>
        </w:rPr>
        <w:t>: Deve amoldar-se às peculiaridades do serviço de engenharia. Os itens a seguir apresentados são ilustrativos.</w:t>
      </w:r>
      <w:r w:rsidRPr="00101109">
        <w:rPr>
          <w:rFonts w:ascii="Arial" w:hAnsi="Arial" w:cs="Arial"/>
          <w:color w:val="FF28DB"/>
          <w:szCs w:val="20"/>
        </w:rPr>
        <w:t xml:space="preserve"> </w:t>
      </w:r>
    </w:p>
    <w:p w14:paraId="28AE8F1C" w14:textId="77777777" w:rsidR="00D91C9C" w:rsidRPr="00101109" w:rsidRDefault="00D91C9C" w:rsidP="00D91C9C">
      <w:pPr>
        <w:pStyle w:val="SombreamentoMdio1-nfase31"/>
        <w:rPr>
          <w:rFonts w:ascii="Arial" w:hAnsi="Arial" w:cs="Arial"/>
          <w:color w:val="auto"/>
          <w:szCs w:val="20"/>
        </w:rPr>
      </w:pPr>
      <w:r w:rsidRPr="00101109">
        <w:rPr>
          <w:rFonts w:ascii="Arial" w:hAnsi="Arial" w:cs="Arial"/>
          <w:color w:val="auto"/>
          <w:szCs w:val="20"/>
        </w:rPr>
        <w:t>Jurisprudência do Tribunal de Contas da União:</w:t>
      </w:r>
    </w:p>
    <w:p w14:paraId="4BB4F02D" w14:textId="77777777" w:rsidR="00D91C9C" w:rsidRPr="00101109" w:rsidRDefault="00D91C9C" w:rsidP="00D91C9C">
      <w:pPr>
        <w:pStyle w:val="SombreamentoMdio1-nfase31"/>
        <w:rPr>
          <w:rFonts w:ascii="Arial" w:hAnsi="Arial" w:cs="Arial"/>
          <w:color w:val="auto"/>
          <w:szCs w:val="20"/>
        </w:rPr>
      </w:pPr>
      <w:r w:rsidRPr="00101109">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776EC15D" w14:textId="77777777" w:rsidR="00D91C9C" w:rsidRPr="00101109" w:rsidRDefault="00D91C9C" w:rsidP="00D91C9C">
      <w:pPr>
        <w:pStyle w:val="SombreamentoMdio1-nfase31"/>
        <w:rPr>
          <w:rFonts w:ascii="Arial" w:hAnsi="Arial" w:cs="Arial"/>
          <w:color w:val="auto"/>
          <w:szCs w:val="20"/>
        </w:rPr>
      </w:pPr>
      <w:r w:rsidRPr="00101109">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EFD16E0" w14:textId="77777777" w:rsidR="00D91C9C" w:rsidRPr="00101109" w:rsidRDefault="00D91C9C" w:rsidP="00D91C9C">
      <w:pPr>
        <w:pStyle w:val="SombreamentoMdio1-nfase31"/>
        <w:rPr>
          <w:rFonts w:ascii="Arial" w:hAnsi="Arial" w:cs="Arial"/>
          <w:szCs w:val="20"/>
          <w:lang w:eastAsia="en-US"/>
        </w:rPr>
      </w:pPr>
      <w:r w:rsidRPr="00101109">
        <w:rPr>
          <w:rFonts w:ascii="Arial" w:hAnsi="Arial" w:cs="Arial"/>
          <w:color w:val="auto"/>
          <w:szCs w:val="20"/>
        </w:rPr>
        <w:t>9.1.3. realize sistematicamente o acompanhamento dos trabalhos realizados pelos fiscais; (Acórdão nº 1094/2013-Plenário).</w:t>
      </w:r>
    </w:p>
    <w:p w14:paraId="3FCA5AEC" w14:textId="77777777" w:rsidR="00D91C9C" w:rsidRPr="00101109" w:rsidRDefault="00D91C9C" w:rsidP="00132525">
      <w:pPr>
        <w:numPr>
          <w:ilvl w:val="1"/>
          <w:numId w:val="2"/>
        </w:numPr>
        <w:spacing w:after="120"/>
        <w:jc w:val="both"/>
        <w:rPr>
          <w:rFonts w:ascii="Arial" w:hAnsi="Arial" w:cs="Arial"/>
          <w:sz w:val="20"/>
          <w:szCs w:val="20"/>
        </w:rPr>
      </w:pPr>
      <w:r w:rsidRPr="00101109">
        <w:rPr>
          <w:rFonts w:ascii="Arial" w:hAnsi="Arial" w:cs="Arial"/>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10ED857" w14:textId="77777777" w:rsidR="00D91C9C" w:rsidRPr="00101109" w:rsidRDefault="00D91C9C" w:rsidP="00132525">
      <w:pPr>
        <w:numPr>
          <w:ilvl w:val="1"/>
          <w:numId w:val="2"/>
        </w:numPr>
        <w:spacing w:after="120"/>
        <w:jc w:val="both"/>
        <w:rPr>
          <w:rFonts w:ascii="Arial" w:hAnsi="Arial" w:cs="Arial"/>
          <w:sz w:val="20"/>
          <w:szCs w:val="20"/>
        </w:rPr>
      </w:pPr>
      <w:r w:rsidRPr="00101109">
        <w:rPr>
          <w:rFonts w:ascii="Arial" w:hAnsi="Arial" w:cs="Arial"/>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18E5BD2" w14:textId="77777777" w:rsidR="00D91C9C" w:rsidRPr="00101109" w:rsidRDefault="00D91C9C" w:rsidP="00132525">
      <w:pPr>
        <w:numPr>
          <w:ilvl w:val="1"/>
          <w:numId w:val="2"/>
        </w:numPr>
        <w:spacing w:after="120"/>
        <w:jc w:val="both"/>
        <w:rPr>
          <w:rFonts w:ascii="Arial" w:hAnsi="Arial" w:cs="Arial"/>
          <w:sz w:val="20"/>
          <w:szCs w:val="20"/>
        </w:rPr>
      </w:pPr>
      <w:r w:rsidRPr="00101109">
        <w:rPr>
          <w:rFonts w:ascii="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D655571" w14:textId="2CBCA62A" w:rsidR="00D91C9C" w:rsidRPr="00101109" w:rsidRDefault="00B70492" w:rsidP="00132525">
      <w:pPr>
        <w:numPr>
          <w:ilvl w:val="1"/>
          <w:numId w:val="2"/>
        </w:numPr>
        <w:spacing w:after="120"/>
        <w:jc w:val="both"/>
        <w:rPr>
          <w:rFonts w:ascii="Arial" w:hAnsi="Arial" w:cs="Arial"/>
          <w:sz w:val="20"/>
          <w:szCs w:val="20"/>
        </w:rPr>
      </w:pPr>
      <w:r w:rsidRPr="00101109">
        <w:rPr>
          <w:rFonts w:ascii="Arial" w:hAnsi="Arial" w:cs="Arial"/>
          <w:sz w:val="20"/>
          <w:szCs w:val="20"/>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D91C9C" w:rsidRPr="00101109">
        <w:rPr>
          <w:rFonts w:ascii="Arial" w:hAnsi="Arial" w:cs="Arial"/>
          <w:sz w:val="20"/>
          <w:szCs w:val="20"/>
        </w:rPr>
        <w:t>.</w:t>
      </w:r>
    </w:p>
    <w:p w14:paraId="2820A7C7" w14:textId="38012B7A"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D20B8CC" w14:textId="12F72CD0"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A fiscalização técnica dos contratos avaliará constantemente a execução do objeto</w:t>
      </w:r>
      <w:r w:rsidR="008D083E" w:rsidRPr="00101109">
        <w:rPr>
          <w:rFonts w:ascii="Arial" w:hAnsi="Arial" w:cs="Arial"/>
          <w:sz w:val="20"/>
          <w:szCs w:val="20"/>
        </w:rPr>
        <w:t>.</w:t>
      </w:r>
    </w:p>
    <w:p w14:paraId="19849B6D"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F4B512F"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14:paraId="57762E79"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Em hipótese alguma, será admitido que a própria CONTRATADA materialize a avaliação de desempenho e qualidade da prestação dos serviços realizada. </w:t>
      </w:r>
    </w:p>
    <w:p w14:paraId="6BE1ACD9"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BB0F951" w14:textId="6A6B7A4D"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lastRenderedPageBreak/>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w:t>
      </w:r>
      <w:r w:rsidR="00EB7E0E">
        <w:rPr>
          <w:rFonts w:ascii="Arial" w:hAnsi="Arial" w:cs="Arial"/>
          <w:sz w:val="20"/>
          <w:szCs w:val="20"/>
        </w:rPr>
        <w:t>este</w:t>
      </w:r>
      <w:r w:rsidRPr="00101109">
        <w:rPr>
          <w:rFonts w:ascii="Arial" w:hAnsi="Arial" w:cs="Arial"/>
          <w:sz w:val="20"/>
          <w:szCs w:val="20"/>
        </w:rPr>
        <w:t xml:space="preserve"> </w:t>
      </w:r>
      <w:r w:rsidR="00EB7E0E">
        <w:rPr>
          <w:rFonts w:ascii="Arial" w:hAnsi="Arial" w:cs="Arial"/>
          <w:sz w:val="20"/>
          <w:szCs w:val="20"/>
        </w:rPr>
        <w:t>termo de referência</w:t>
      </w:r>
      <w:r w:rsidRPr="00101109">
        <w:rPr>
          <w:rFonts w:ascii="Arial" w:hAnsi="Arial" w:cs="Arial"/>
          <w:sz w:val="20"/>
          <w:szCs w:val="20"/>
        </w:rPr>
        <w:t xml:space="preserve">. </w:t>
      </w:r>
    </w:p>
    <w:p w14:paraId="5F597543"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3D51B261" w14:textId="77777777" w:rsidR="00D91C9C" w:rsidRPr="00101109" w:rsidRDefault="00D91C9C" w:rsidP="00132525">
      <w:pPr>
        <w:numPr>
          <w:ilvl w:val="1"/>
          <w:numId w:val="2"/>
        </w:numPr>
        <w:spacing w:after="120"/>
        <w:jc w:val="both"/>
        <w:rPr>
          <w:rFonts w:ascii="Arial" w:hAnsi="Arial" w:cs="Arial"/>
          <w:i/>
          <w:iCs/>
          <w:color w:val="FF0000"/>
          <w:sz w:val="20"/>
          <w:szCs w:val="20"/>
          <w:lang w:eastAsia="en-US"/>
        </w:rPr>
      </w:pPr>
      <w:r w:rsidRPr="00101109">
        <w:rPr>
          <w:rFonts w:ascii="Arial" w:hAnsi="Arial" w:cs="Arial"/>
          <w:i/>
          <w:iCs/>
          <w:color w:val="FF0000"/>
          <w:sz w:val="20"/>
          <w:szCs w:val="20"/>
        </w:rPr>
        <w:t xml:space="preserve">A fiscalização da execução </w:t>
      </w:r>
      <w:r w:rsidRPr="00101109">
        <w:rPr>
          <w:rFonts w:ascii="Arial" w:hAnsi="Arial" w:cs="Arial"/>
          <w:i/>
          <w:iCs/>
          <w:color w:val="FF0000"/>
          <w:sz w:val="20"/>
          <w:szCs w:val="20"/>
          <w:lang w:eastAsia="en-US"/>
        </w:rPr>
        <w:t>dos serviços abrange, ainda, as seguintes rotinas:</w:t>
      </w:r>
    </w:p>
    <w:p w14:paraId="02350331" w14:textId="57BB7574" w:rsidR="00D91C9C" w:rsidRPr="00101109" w:rsidRDefault="00D91C9C" w:rsidP="00132525">
      <w:pPr>
        <w:numPr>
          <w:ilvl w:val="2"/>
          <w:numId w:val="2"/>
        </w:numPr>
        <w:spacing w:after="120"/>
        <w:jc w:val="both"/>
        <w:rPr>
          <w:rFonts w:ascii="Arial" w:hAnsi="Arial" w:cs="Arial"/>
          <w:color w:val="FF0000"/>
          <w:sz w:val="20"/>
          <w:szCs w:val="20"/>
          <w:lang w:eastAsia="en-US"/>
        </w:rPr>
      </w:pPr>
      <w:r w:rsidRPr="00101109">
        <w:rPr>
          <w:rFonts w:ascii="Arial" w:hAnsi="Arial" w:cs="Arial"/>
          <w:color w:val="FF0000"/>
          <w:sz w:val="20"/>
          <w:szCs w:val="20"/>
          <w:lang w:eastAsia="en-US"/>
        </w:rPr>
        <w:t>....</w:t>
      </w:r>
      <w:r w:rsidR="00105361" w:rsidRPr="00101109">
        <w:rPr>
          <w:rFonts w:ascii="Arial" w:hAnsi="Arial" w:cs="Arial"/>
          <w:color w:val="FF0000"/>
          <w:sz w:val="20"/>
          <w:szCs w:val="20"/>
          <w:lang w:eastAsia="en-US"/>
        </w:rPr>
        <w:t>;</w:t>
      </w:r>
    </w:p>
    <w:p w14:paraId="46C81B02" w14:textId="4D95C885" w:rsidR="00D91C9C" w:rsidRPr="00101109" w:rsidRDefault="00D91C9C" w:rsidP="00132525">
      <w:pPr>
        <w:numPr>
          <w:ilvl w:val="2"/>
          <w:numId w:val="2"/>
        </w:numPr>
        <w:spacing w:after="120"/>
        <w:jc w:val="both"/>
        <w:rPr>
          <w:rFonts w:ascii="Arial" w:hAnsi="Arial" w:cs="Arial"/>
          <w:b/>
          <w:bCs/>
          <w:color w:val="FF0000"/>
          <w:sz w:val="20"/>
          <w:szCs w:val="20"/>
        </w:rPr>
      </w:pPr>
      <w:r w:rsidRPr="00101109">
        <w:rPr>
          <w:rFonts w:ascii="Arial" w:hAnsi="Arial" w:cs="Arial"/>
          <w:color w:val="FF0000"/>
          <w:sz w:val="20"/>
          <w:szCs w:val="20"/>
          <w:lang w:eastAsia="en-US"/>
        </w:rPr>
        <w:t>....</w:t>
      </w:r>
      <w:r w:rsidR="00105361" w:rsidRPr="00101109">
        <w:rPr>
          <w:rFonts w:ascii="Arial" w:hAnsi="Arial" w:cs="Arial"/>
          <w:color w:val="FF0000"/>
          <w:sz w:val="20"/>
          <w:szCs w:val="20"/>
          <w:lang w:eastAsia="en-US"/>
        </w:rPr>
        <w:t>;</w:t>
      </w:r>
    </w:p>
    <w:p w14:paraId="655AEC15" w14:textId="69BB0924" w:rsidR="00105361" w:rsidRPr="00101109" w:rsidRDefault="00105361" w:rsidP="00132525">
      <w:pPr>
        <w:numPr>
          <w:ilvl w:val="2"/>
          <w:numId w:val="2"/>
        </w:numPr>
        <w:spacing w:after="120"/>
        <w:jc w:val="both"/>
        <w:rPr>
          <w:rFonts w:ascii="Arial" w:hAnsi="Arial" w:cs="Arial"/>
          <w:b/>
          <w:bCs/>
          <w:color w:val="FF0000"/>
          <w:sz w:val="20"/>
          <w:szCs w:val="20"/>
        </w:rPr>
      </w:pPr>
      <w:r w:rsidRPr="00101109">
        <w:rPr>
          <w:rFonts w:ascii="Arial" w:hAnsi="Arial" w:cs="Arial"/>
          <w:color w:val="FF0000"/>
          <w:sz w:val="20"/>
          <w:szCs w:val="20"/>
          <w:lang w:eastAsia="en-US"/>
        </w:rPr>
        <w:t>(etc.)</w:t>
      </w:r>
    </w:p>
    <w:p w14:paraId="05C0FC04" w14:textId="77777777" w:rsidR="00D91C9C" w:rsidRPr="00101109" w:rsidRDefault="00D91C9C" w:rsidP="00D91C9C">
      <w:pPr>
        <w:pStyle w:val="SombreamentoMdio1-nfase31"/>
        <w:tabs>
          <w:tab w:val="left" w:pos="0"/>
        </w:tabs>
        <w:spacing w:after="120"/>
        <w:rPr>
          <w:rFonts w:ascii="Arial" w:hAnsi="Arial" w:cs="Arial"/>
          <w:szCs w:val="20"/>
          <w:lang w:eastAsia="en-US"/>
        </w:rPr>
      </w:pPr>
      <w:r w:rsidRPr="00101109">
        <w:rPr>
          <w:rFonts w:ascii="Arial" w:hAnsi="Arial" w:cs="Arial"/>
          <w:b/>
          <w:bCs/>
          <w:szCs w:val="20"/>
        </w:rPr>
        <w:t>Nota explicativa</w:t>
      </w:r>
      <w:r w:rsidRPr="00101109">
        <w:rPr>
          <w:rFonts w:ascii="Arial" w:hAnsi="Arial" w:cs="Arial"/>
          <w:szCs w:val="20"/>
        </w:rPr>
        <w:t>: Caso as especificidades do serviço demandem uma rotina de fiscalização própria, o órgão deve descrevê-la nesse item acima.</w:t>
      </w:r>
    </w:p>
    <w:p w14:paraId="4975027F" w14:textId="6B55EFEB"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color w:val="000000" w:themeColor="text1"/>
          <w:sz w:val="20"/>
          <w:szCs w:val="20"/>
          <w:lang w:eastAsia="en-US"/>
        </w:rPr>
        <w:t xml:space="preserve">As disposições </w:t>
      </w:r>
      <w:r w:rsidRPr="00132525">
        <w:rPr>
          <w:rFonts w:ascii="Arial" w:hAnsi="Arial" w:cs="Arial"/>
          <w:sz w:val="20"/>
          <w:szCs w:val="20"/>
        </w:rPr>
        <w:t xml:space="preserve">previstas nesta cláusula não excluem o disposto no Anexo VIII da Instrução Normativa </w:t>
      </w:r>
      <w:r w:rsidR="00EE4B23" w:rsidRPr="00132525">
        <w:rPr>
          <w:rFonts w:ascii="Arial" w:hAnsi="Arial" w:cs="Arial"/>
          <w:sz w:val="20"/>
          <w:szCs w:val="20"/>
        </w:rPr>
        <w:t>SEGES</w:t>
      </w:r>
      <w:r w:rsidRPr="00132525">
        <w:rPr>
          <w:rFonts w:ascii="Arial" w:hAnsi="Arial" w:cs="Arial"/>
          <w:sz w:val="20"/>
          <w:szCs w:val="20"/>
        </w:rPr>
        <w:t>/</w:t>
      </w:r>
      <w:r w:rsidR="00725A5D" w:rsidRPr="00132525">
        <w:rPr>
          <w:rFonts w:ascii="Arial" w:hAnsi="Arial" w:cs="Arial"/>
          <w:sz w:val="20"/>
          <w:szCs w:val="20"/>
        </w:rPr>
        <w:t>MP</w:t>
      </w:r>
      <w:r w:rsidRPr="00132525">
        <w:rPr>
          <w:rFonts w:ascii="Arial" w:hAnsi="Arial" w:cs="Arial"/>
          <w:sz w:val="20"/>
          <w:szCs w:val="20"/>
        </w:rPr>
        <w:t xml:space="preserve"> nº 05, de 2017, aplicável no que for pertinente à contratação.</w:t>
      </w:r>
      <w:r w:rsidRPr="00101109">
        <w:rPr>
          <w:rFonts w:ascii="Arial" w:hAnsi="Arial" w:cs="Arial"/>
          <w:sz w:val="20"/>
          <w:szCs w:val="20"/>
        </w:rPr>
        <w:t xml:space="preserve"> </w:t>
      </w:r>
    </w:p>
    <w:p w14:paraId="7D56762D" w14:textId="2132EB62" w:rsidR="00A501FF" w:rsidRPr="00132525" w:rsidRDefault="00D91C9C" w:rsidP="00132525">
      <w:pPr>
        <w:numPr>
          <w:ilvl w:val="1"/>
          <w:numId w:val="2"/>
        </w:numPr>
        <w:spacing w:after="120"/>
        <w:jc w:val="both"/>
        <w:rPr>
          <w:rFonts w:ascii="Arial" w:hAnsi="Arial" w:cs="Arial"/>
          <w:b/>
          <w:bCs/>
          <w:sz w:val="20"/>
          <w:szCs w:val="20"/>
        </w:rPr>
      </w:pPr>
      <w:r w:rsidRPr="00132525">
        <w:rPr>
          <w:rFonts w:ascii="Arial" w:hAnsi="Arial" w:cs="Arial"/>
          <w:sz w:val="20"/>
          <w:szCs w:val="20"/>
        </w:rPr>
        <w:t>A fiscalização de que trata esta cláusula não exclui nem reduz</w:t>
      </w:r>
      <w:r w:rsidRPr="00101109">
        <w:rPr>
          <w:rFonts w:ascii="Arial" w:hAnsi="Arial" w:cs="Arial"/>
          <w:color w:val="000000" w:themeColor="text1"/>
          <w:sz w:val="20"/>
          <w:szCs w:val="20"/>
          <w:lang w:eastAsia="en-US"/>
        </w:rPr>
        <w:t xml:space="preserve">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397CC9CC" w14:textId="77777777" w:rsidR="00132525" w:rsidRPr="00101109" w:rsidRDefault="00132525" w:rsidP="00132525">
      <w:pPr>
        <w:spacing w:after="120"/>
        <w:jc w:val="both"/>
        <w:rPr>
          <w:rFonts w:ascii="Arial" w:hAnsi="Arial" w:cs="Arial"/>
          <w:b/>
          <w:bCs/>
          <w:sz w:val="20"/>
          <w:szCs w:val="20"/>
        </w:rPr>
      </w:pPr>
    </w:p>
    <w:p w14:paraId="694EA41C"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1388915E"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4544B213"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2BDF3F7E"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6C2DED43"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071033C0"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2EAF6BED"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02E02BDF" w14:textId="139DFAE9" w:rsidR="00A4275D" w:rsidRPr="000243D9" w:rsidRDefault="00A4275D" w:rsidP="00132525">
      <w:pPr>
        <w:numPr>
          <w:ilvl w:val="0"/>
          <w:numId w:val="2"/>
        </w:numPr>
        <w:spacing w:after="120"/>
        <w:ind w:left="0" w:firstLine="0"/>
        <w:jc w:val="both"/>
        <w:rPr>
          <w:rFonts w:ascii="Arial" w:hAnsi="Arial" w:cs="Arial"/>
          <w:b/>
          <w:bCs/>
          <w:sz w:val="20"/>
          <w:szCs w:val="20"/>
          <w:highlight w:val="yellow"/>
          <w:lang w:eastAsia="en-US"/>
        </w:rPr>
      </w:pPr>
      <w:r w:rsidRPr="000243D9">
        <w:rPr>
          <w:rFonts w:ascii="Arial" w:hAnsi="Arial" w:cs="Arial"/>
          <w:b/>
          <w:bCs/>
          <w:sz w:val="20"/>
          <w:szCs w:val="20"/>
          <w:highlight w:val="yellow"/>
          <w:lang w:eastAsia="en-US"/>
        </w:rPr>
        <w:t>DOS CRITÉRIOS DE AFERIÇÃO E MEDIÇÃO PARA FATURAMENTO</w:t>
      </w:r>
    </w:p>
    <w:p w14:paraId="6CFFC581" w14:textId="64905C2E" w:rsidR="00A4275D" w:rsidRPr="000243D9" w:rsidRDefault="00A4275D" w:rsidP="00132525">
      <w:pPr>
        <w:numPr>
          <w:ilvl w:val="1"/>
          <w:numId w:val="2"/>
        </w:numPr>
        <w:spacing w:after="120"/>
        <w:jc w:val="both"/>
        <w:rPr>
          <w:rFonts w:ascii="Arial" w:hAnsi="Arial" w:cs="Arial"/>
          <w:sz w:val="20"/>
          <w:szCs w:val="20"/>
          <w:highlight w:val="yellow"/>
        </w:rPr>
      </w:pPr>
      <w:r w:rsidRPr="000243D9">
        <w:rPr>
          <w:rFonts w:ascii="Arial" w:hAnsi="Arial" w:cs="Arial"/>
          <w:sz w:val="20"/>
          <w:szCs w:val="20"/>
          <w:highlight w:val="yellow"/>
        </w:rPr>
        <w:t xml:space="preserve">A avaliação da execução do objeto utilizará </w:t>
      </w:r>
      <w:r w:rsidRPr="000243D9">
        <w:rPr>
          <w:rFonts w:ascii="Arial" w:hAnsi="Arial" w:cs="Arial"/>
          <w:i/>
          <w:color w:val="FF0000"/>
          <w:sz w:val="20"/>
          <w:szCs w:val="20"/>
          <w:highlight w:val="yellow"/>
        </w:rPr>
        <w:t xml:space="preserve">o Instrumento de </w:t>
      </w:r>
      <w:r w:rsidRPr="000243D9">
        <w:rPr>
          <w:rFonts w:ascii="Arial" w:hAnsi="Arial" w:cs="Arial"/>
          <w:i/>
          <w:color w:val="FF0000"/>
          <w:sz w:val="20"/>
          <w:szCs w:val="20"/>
          <w:highlight w:val="yellow"/>
          <w:lang w:eastAsia="en-US"/>
        </w:rPr>
        <w:t>Medição</w:t>
      </w:r>
      <w:r w:rsidRPr="000243D9">
        <w:rPr>
          <w:rFonts w:ascii="Arial" w:hAnsi="Arial" w:cs="Arial"/>
          <w:i/>
          <w:color w:val="FF0000"/>
          <w:sz w:val="20"/>
          <w:szCs w:val="20"/>
          <w:highlight w:val="yellow"/>
        </w:rPr>
        <w:t xml:space="preserve"> de Resultado (IMR), conforme Anexo XXX, </w:t>
      </w:r>
      <w:r w:rsidRPr="000243D9">
        <w:rPr>
          <w:rFonts w:ascii="Arial" w:hAnsi="Arial" w:cs="Arial"/>
          <w:b/>
          <w:bCs/>
          <w:i/>
          <w:color w:val="FF0000"/>
          <w:sz w:val="20"/>
          <w:szCs w:val="20"/>
          <w:highlight w:val="yellow"/>
          <w:u w:val="single"/>
        </w:rPr>
        <w:t>OU</w:t>
      </w:r>
      <w:r w:rsidRPr="000243D9">
        <w:rPr>
          <w:rFonts w:ascii="Arial" w:hAnsi="Arial" w:cs="Arial"/>
          <w:i/>
          <w:color w:val="FF0000"/>
          <w:sz w:val="20"/>
          <w:szCs w:val="20"/>
          <w:highlight w:val="yellow"/>
        </w:rPr>
        <w:t xml:space="preserve"> outro instrumento substituto para aferição da qualidade da prestação dos serviços </w:t>
      </w:r>
      <w:r w:rsidRPr="000243D9">
        <w:rPr>
          <w:rFonts w:ascii="Arial" w:hAnsi="Arial" w:cs="Arial"/>
          <w:b/>
          <w:bCs/>
          <w:i/>
          <w:color w:val="FF0000"/>
          <w:sz w:val="20"/>
          <w:szCs w:val="20"/>
          <w:highlight w:val="yellow"/>
          <w:u w:val="single"/>
        </w:rPr>
        <w:t xml:space="preserve">OU </w:t>
      </w:r>
      <w:r w:rsidRPr="000243D9">
        <w:rPr>
          <w:rFonts w:ascii="Arial" w:hAnsi="Arial" w:cs="Arial"/>
          <w:i/>
          <w:color w:val="FF0000"/>
          <w:sz w:val="20"/>
          <w:szCs w:val="20"/>
          <w:highlight w:val="yellow"/>
          <w:u w:val="single"/>
        </w:rPr>
        <w:t>o disposto neste item</w:t>
      </w:r>
      <w:r w:rsidRPr="000243D9">
        <w:rPr>
          <w:rFonts w:ascii="Arial" w:hAnsi="Arial" w:cs="Arial"/>
          <w:sz w:val="20"/>
          <w:szCs w:val="20"/>
          <w:highlight w:val="yellow"/>
        </w:rPr>
        <w:t>, devendo haver o redimensionamento no pagamento com base nos indicadores estabelecidos, sempre que a CONTRATADA:</w:t>
      </w:r>
    </w:p>
    <w:p w14:paraId="2B48C840" w14:textId="77777777" w:rsidR="00A4275D" w:rsidRPr="000243D9" w:rsidRDefault="00A4275D" w:rsidP="00A4275D">
      <w:pPr>
        <w:spacing w:before="120" w:after="120" w:line="276" w:lineRule="auto"/>
        <w:ind w:left="1416"/>
        <w:jc w:val="both"/>
        <w:rPr>
          <w:rFonts w:ascii="Arial" w:hAnsi="Arial" w:cs="Arial"/>
          <w:sz w:val="20"/>
          <w:szCs w:val="20"/>
          <w:highlight w:val="yellow"/>
        </w:rPr>
      </w:pPr>
      <w:r w:rsidRPr="000243D9">
        <w:rPr>
          <w:rFonts w:ascii="Arial" w:hAnsi="Arial" w:cs="Arial"/>
          <w:sz w:val="20"/>
          <w:szCs w:val="20"/>
          <w:highlight w:val="yellow"/>
        </w:rPr>
        <w:lastRenderedPageBreak/>
        <w:t>a) não produzir os resultados, deixar de executar, ou não executar com a qualidade mínima exigida as atividades contratadas; ou</w:t>
      </w:r>
    </w:p>
    <w:p w14:paraId="2236F653" w14:textId="77777777" w:rsidR="00A4275D" w:rsidRPr="000243D9" w:rsidRDefault="00A4275D" w:rsidP="00A4275D">
      <w:pPr>
        <w:spacing w:before="120" w:after="120" w:line="276" w:lineRule="auto"/>
        <w:ind w:left="1416"/>
        <w:jc w:val="both"/>
        <w:rPr>
          <w:rFonts w:ascii="Arial" w:hAnsi="Arial" w:cs="Arial"/>
          <w:sz w:val="20"/>
          <w:szCs w:val="20"/>
          <w:highlight w:val="yellow"/>
        </w:rPr>
      </w:pPr>
      <w:r w:rsidRPr="000243D9">
        <w:rPr>
          <w:rFonts w:ascii="Arial" w:hAnsi="Arial" w:cs="Arial"/>
          <w:sz w:val="20"/>
          <w:szCs w:val="20"/>
          <w:highlight w:val="yellow"/>
        </w:rPr>
        <w:t>b) deixar de utilizar materiais e recursos humanos exigidos para a execução do serviço, ou utilizá-los com qualidade ou quantidade inferior à demandada.</w:t>
      </w:r>
    </w:p>
    <w:p w14:paraId="31949509" w14:textId="77777777" w:rsidR="00A4275D" w:rsidRPr="000243D9" w:rsidRDefault="00A4275D" w:rsidP="00132525">
      <w:pPr>
        <w:numPr>
          <w:ilvl w:val="2"/>
          <w:numId w:val="2"/>
        </w:numPr>
        <w:spacing w:after="120"/>
        <w:jc w:val="both"/>
        <w:rPr>
          <w:rFonts w:ascii="Arial" w:hAnsi="Arial" w:cs="Arial"/>
          <w:i/>
          <w:color w:val="FF0000"/>
          <w:sz w:val="20"/>
          <w:szCs w:val="20"/>
          <w:highlight w:val="yellow"/>
        </w:rPr>
      </w:pPr>
      <w:r w:rsidRPr="000243D9">
        <w:rPr>
          <w:rFonts w:ascii="Arial" w:hAnsi="Arial" w:cs="Arial"/>
          <w:i/>
          <w:color w:val="FF0000"/>
          <w:sz w:val="20"/>
          <w:szCs w:val="20"/>
          <w:highlight w:val="yellow"/>
        </w:rPr>
        <w:t xml:space="preserve">A </w:t>
      </w:r>
      <w:r w:rsidRPr="000243D9">
        <w:rPr>
          <w:rFonts w:ascii="Arial" w:hAnsi="Arial" w:cs="Arial"/>
          <w:i/>
          <w:color w:val="FF0000"/>
          <w:sz w:val="20"/>
          <w:szCs w:val="20"/>
          <w:highlight w:val="yellow"/>
          <w:lang w:eastAsia="en-US"/>
        </w:rPr>
        <w:t>utilização</w:t>
      </w:r>
      <w:r w:rsidRPr="000243D9">
        <w:rPr>
          <w:rFonts w:ascii="Arial" w:hAnsi="Arial" w:cs="Arial"/>
          <w:i/>
          <w:color w:val="FF0000"/>
          <w:sz w:val="20"/>
          <w:szCs w:val="20"/>
          <w:highlight w:val="yellow"/>
        </w:rPr>
        <w:t xml:space="preserve"> do IMR não impede a aplicação concomitante de outros mecanismos para a avaliação da prestação dos serviços.</w:t>
      </w:r>
    </w:p>
    <w:p w14:paraId="2C264DAB" w14:textId="77777777" w:rsidR="00A4275D" w:rsidRPr="000243D9" w:rsidRDefault="00A4275D" w:rsidP="00A4275D">
      <w:pPr>
        <w:pStyle w:val="SombreamentoMdio1-nfase31"/>
        <w:rPr>
          <w:rFonts w:ascii="Arial" w:hAnsi="Arial" w:cs="Arial"/>
          <w:i w:val="0"/>
          <w:iCs w:val="0"/>
          <w:color w:val="auto"/>
          <w:szCs w:val="20"/>
          <w:highlight w:val="yellow"/>
        </w:rPr>
      </w:pPr>
      <w:r w:rsidRPr="000243D9">
        <w:rPr>
          <w:rFonts w:ascii="Arial" w:hAnsi="Arial" w:cs="Arial"/>
          <w:b/>
          <w:bCs/>
          <w:i w:val="0"/>
          <w:szCs w:val="20"/>
          <w:highlight w:val="yellow"/>
        </w:rPr>
        <w:t>Nota Explicativa</w:t>
      </w:r>
      <w:r w:rsidRPr="000243D9">
        <w:rPr>
          <w:rFonts w:ascii="Arial" w:hAnsi="Arial" w:cs="Arial"/>
          <w:i w:val="0"/>
          <w:szCs w:val="20"/>
          <w:highlight w:val="yellow"/>
        </w:rPr>
        <w:t>: A</w:t>
      </w:r>
      <w:r w:rsidRPr="000243D9">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0243D9">
        <w:rPr>
          <w:rFonts w:ascii="Arial" w:hAnsi="Arial" w:cs="Arial"/>
          <w:i w:val="0"/>
          <w:color w:val="auto"/>
          <w:szCs w:val="20"/>
          <w:highlight w:val="yellow"/>
        </w:rPr>
        <w:t>consequentemente</w:t>
      </w:r>
      <w:r w:rsidRPr="000243D9">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547E52F7" w14:textId="77777777" w:rsidR="00A4275D" w:rsidRPr="000243D9" w:rsidRDefault="00A4275D" w:rsidP="00A4275D">
      <w:pPr>
        <w:pStyle w:val="SombreamentoMdio1-nfase31"/>
        <w:rPr>
          <w:rFonts w:ascii="Arial" w:hAnsi="Arial" w:cs="Arial"/>
          <w:szCs w:val="20"/>
          <w:highlight w:val="yellow"/>
        </w:rPr>
      </w:pPr>
      <w:r w:rsidRPr="000243D9">
        <w:rPr>
          <w:rFonts w:ascii="Arial" w:hAnsi="Arial" w:cs="Arial"/>
          <w:b/>
          <w:iCs w:val="0"/>
          <w:color w:val="auto"/>
          <w:szCs w:val="20"/>
          <w:highlight w:val="yellow"/>
        </w:rPr>
        <w:t>Nota Explicativa 2:</w:t>
      </w:r>
      <w:r w:rsidRPr="000243D9">
        <w:rPr>
          <w:rFonts w:ascii="Arial" w:hAnsi="Arial" w:cs="Arial"/>
          <w:iCs w:val="0"/>
          <w:color w:val="auto"/>
          <w:szCs w:val="20"/>
          <w:highlight w:val="yellow"/>
        </w:rPr>
        <w:t xml:space="preserve"> Caso o órgão não tenha elaborado o IMR, deverá suprimir os trechos em itálico que fazem referência a ele.</w:t>
      </w:r>
    </w:p>
    <w:p w14:paraId="0D41B044" w14:textId="77777777" w:rsidR="00A4275D" w:rsidRPr="000243D9" w:rsidRDefault="00A4275D" w:rsidP="00132525">
      <w:pPr>
        <w:numPr>
          <w:ilvl w:val="1"/>
          <w:numId w:val="2"/>
        </w:numPr>
        <w:spacing w:after="120"/>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lang w:eastAsia="en-US"/>
        </w:rPr>
        <w:t>A aferição da execução contratual para fins de pagamento considerará os seguintes critérios:</w:t>
      </w:r>
    </w:p>
    <w:p w14:paraId="2C13CEB6" w14:textId="77777777" w:rsidR="00A4275D" w:rsidRPr="000243D9" w:rsidRDefault="00A4275D" w:rsidP="00132525">
      <w:pPr>
        <w:numPr>
          <w:ilvl w:val="2"/>
          <w:numId w:val="2"/>
        </w:numPr>
        <w:spacing w:after="120"/>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lang w:eastAsia="en-US"/>
        </w:rPr>
        <w:t>...</w:t>
      </w:r>
    </w:p>
    <w:p w14:paraId="0EEDE3D4" w14:textId="77777777" w:rsidR="00A4275D" w:rsidRPr="000243D9" w:rsidRDefault="00A4275D" w:rsidP="00132525">
      <w:pPr>
        <w:numPr>
          <w:ilvl w:val="2"/>
          <w:numId w:val="2"/>
        </w:numPr>
        <w:spacing w:after="120"/>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lang w:eastAsia="en-US"/>
        </w:rPr>
        <w:t>....</w:t>
      </w:r>
    </w:p>
    <w:p w14:paraId="5749E8F9" w14:textId="77777777" w:rsidR="00A4275D" w:rsidRPr="000243D9" w:rsidRDefault="00A4275D" w:rsidP="00132525">
      <w:pPr>
        <w:numPr>
          <w:ilvl w:val="2"/>
          <w:numId w:val="2"/>
        </w:numPr>
        <w:spacing w:after="120"/>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lang w:eastAsia="en-US"/>
        </w:rPr>
        <w:t xml:space="preserve">.... </w:t>
      </w:r>
    </w:p>
    <w:p w14:paraId="497B71B2" w14:textId="77777777" w:rsidR="00A4275D" w:rsidRPr="000243D9" w:rsidRDefault="00A4275D" w:rsidP="00A4275D">
      <w:pPr>
        <w:pStyle w:val="Citao"/>
        <w:rPr>
          <w:rFonts w:ascii="Arial" w:hAnsi="Arial" w:cs="Arial"/>
          <w:szCs w:val="20"/>
          <w:highlight w:val="yellow"/>
        </w:rPr>
      </w:pPr>
      <w:r w:rsidRPr="000243D9">
        <w:rPr>
          <w:rFonts w:ascii="Arial" w:hAnsi="Arial" w:cs="Arial"/>
          <w:b/>
          <w:bCs/>
          <w:szCs w:val="20"/>
          <w:highlight w:val="yellow"/>
        </w:rPr>
        <w:t>Nota Explicativa:</w:t>
      </w:r>
      <w:r w:rsidRPr="000243D9">
        <w:rPr>
          <w:rFonts w:ascii="Arial" w:hAnsi="Arial" w:cs="Arial"/>
          <w:szCs w:val="20"/>
          <w:highlight w:val="yellow"/>
        </w:rPr>
        <w:t xml:space="preserve"> O subitem 2.6, alínea “d” do Anexo V da Instrução Normativa nº 5/2017 trata de critérios de medição e pagamento a serem considerados na formulação desse item, de modo que se recomenda a leitura do referido normativo. </w:t>
      </w:r>
    </w:p>
    <w:p w14:paraId="1FC5A051"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 xml:space="preserve">Questões a serem vistas são: </w:t>
      </w:r>
    </w:p>
    <w:p w14:paraId="7BA4176B"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a) unidade de medida para faturamento e mensuração do resultado;</w:t>
      </w:r>
    </w:p>
    <w:p w14:paraId="61235576"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b) produtividade de referência ou critérios de qualidade para a execução contratual;</w:t>
      </w:r>
    </w:p>
    <w:p w14:paraId="239277CB"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c) indicadores mínimos de desempenho para aceitação do serviço ou eventual glosa.</w:t>
      </w:r>
    </w:p>
    <w:p w14:paraId="349DA073" w14:textId="211ABEC9" w:rsidR="00132525" w:rsidRPr="000243D9" w:rsidRDefault="00132525" w:rsidP="00132525">
      <w:pPr>
        <w:spacing w:after="120"/>
        <w:jc w:val="both"/>
        <w:rPr>
          <w:rFonts w:ascii="Arial" w:hAnsi="Arial" w:cs="Arial"/>
          <w:sz w:val="20"/>
          <w:szCs w:val="20"/>
          <w:highlight w:val="yellow"/>
          <w:lang w:eastAsia="en-US"/>
        </w:rPr>
      </w:pPr>
    </w:p>
    <w:p w14:paraId="477B9C59" w14:textId="77777777" w:rsidR="003517C8" w:rsidRPr="000243D9" w:rsidRDefault="003517C8" w:rsidP="003517C8">
      <w:pPr>
        <w:numPr>
          <w:ilvl w:val="1"/>
          <w:numId w:val="2"/>
        </w:numPr>
        <w:spacing w:after="120"/>
        <w:jc w:val="both"/>
        <w:rPr>
          <w:rFonts w:ascii="Arial" w:hAnsi="Arial" w:cs="Arial"/>
          <w:color w:val="000000"/>
          <w:sz w:val="20"/>
          <w:szCs w:val="20"/>
          <w:highlight w:val="yellow"/>
        </w:rPr>
      </w:pPr>
      <w:r w:rsidRPr="000243D9">
        <w:rPr>
          <w:rFonts w:ascii="Arial" w:hAnsi="Arial" w:cs="Arial"/>
          <w:color w:val="000000"/>
          <w:sz w:val="20"/>
          <w:szCs w:val="2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6C29E3D0" w14:textId="77777777" w:rsidR="003517C8" w:rsidRPr="000243D9" w:rsidRDefault="003517C8" w:rsidP="003517C8">
      <w:pPr>
        <w:numPr>
          <w:ilvl w:val="2"/>
          <w:numId w:val="2"/>
        </w:numPr>
        <w:spacing w:after="120"/>
        <w:jc w:val="both"/>
        <w:rPr>
          <w:rFonts w:ascii="Arial" w:hAnsi="Arial" w:cs="Arial"/>
          <w:color w:val="000000"/>
          <w:sz w:val="20"/>
          <w:szCs w:val="20"/>
          <w:highlight w:val="yellow"/>
        </w:rPr>
      </w:pPr>
      <w:r w:rsidRPr="000243D9">
        <w:rPr>
          <w:rFonts w:ascii="Arial" w:hAnsi="Arial" w:cs="Arial"/>
          <w:color w:val="000000"/>
          <w:sz w:val="20"/>
          <w:szCs w:val="20"/>
          <w:highlight w:val="yellow"/>
        </w:rPr>
        <w:t>não produziu os resultados acordados;</w:t>
      </w:r>
    </w:p>
    <w:p w14:paraId="1E158878" w14:textId="77777777" w:rsidR="003517C8" w:rsidRPr="000243D9" w:rsidRDefault="003517C8" w:rsidP="003517C8">
      <w:pPr>
        <w:numPr>
          <w:ilvl w:val="2"/>
          <w:numId w:val="2"/>
        </w:numPr>
        <w:spacing w:after="120"/>
        <w:jc w:val="both"/>
        <w:rPr>
          <w:rFonts w:ascii="Arial" w:hAnsi="Arial" w:cs="Arial"/>
          <w:color w:val="000000"/>
          <w:sz w:val="20"/>
          <w:szCs w:val="20"/>
          <w:highlight w:val="yellow"/>
        </w:rPr>
      </w:pPr>
      <w:r w:rsidRPr="000243D9">
        <w:rPr>
          <w:rFonts w:ascii="Arial" w:hAnsi="Arial" w:cs="Arial"/>
          <w:color w:val="000000"/>
          <w:sz w:val="20"/>
          <w:szCs w:val="20"/>
          <w:highlight w:val="yellow"/>
        </w:rPr>
        <w:t>deixou de executar as atividades contratadas, ou não as executou com a qualidade mínima exigida;</w:t>
      </w:r>
    </w:p>
    <w:p w14:paraId="3B211845" w14:textId="77777777" w:rsidR="003517C8" w:rsidRPr="000243D9" w:rsidRDefault="003517C8" w:rsidP="003517C8">
      <w:pPr>
        <w:numPr>
          <w:ilvl w:val="2"/>
          <w:numId w:val="2"/>
        </w:numPr>
        <w:spacing w:after="120"/>
        <w:jc w:val="both"/>
        <w:rPr>
          <w:rFonts w:ascii="Arial" w:hAnsi="Arial" w:cs="Arial"/>
          <w:color w:val="000000"/>
          <w:sz w:val="20"/>
          <w:szCs w:val="20"/>
          <w:highlight w:val="yellow"/>
        </w:rPr>
      </w:pPr>
      <w:r w:rsidRPr="000243D9">
        <w:rPr>
          <w:rFonts w:ascii="Arial" w:hAnsi="Arial" w:cs="Arial"/>
          <w:color w:val="000000"/>
          <w:sz w:val="20"/>
          <w:szCs w:val="20"/>
          <w:highlight w:val="yellow"/>
        </w:rPr>
        <w:t>deixou de utilizar os materiais e recursos humanos exigidos para a execução do serviço, ou utilizou-os com qualidade ou quantidade inferior à demandada.</w:t>
      </w:r>
    </w:p>
    <w:p w14:paraId="7FACDD23" w14:textId="77777777" w:rsidR="003517C8" w:rsidRPr="003517C8" w:rsidRDefault="003517C8" w:rsidP="003517C8">
      <w:pPr>
        <w:pStyle w:val="Citao"/>
        <w:rPr>
          <w:rFonts w:ascii="Arial" w:hAnsi="Arial" w:cs="Arial"/>
          <w:szCs w:val="20"/>
        </w:rPr>
      </w:pPr>
      <w:r w:rsidRPr="000243D9">
        <w:rPr>
          <w:rFonts w:ascii="Arial" w:hAnsi="Arial" w:cs="Arial"/>
          <w:b/>
          <w:bCs/>
          <w:szCs w:val="20"/>
          <w:highlight w:val="yellow"/>
        </w:rPr>
        <w:lastRenderedPageBreak/>
        <w:t>Nota Explicativa</w:t>
      </w:r>
      <w:r w:rsidRPr="000243D9">
        <w:rPr>
          <w:rFonts w:ascii="Arial" w:hAnsi="Arial"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1A15F56C" w14:textId="5774DFE3" w:rsidR="003517C8" w:rsidRPr="003517C8" w:rsidRDefault="003517C8" w:rsidP="00132525">
      <w:pPr>
        <w:spacing w:after="120"/>
        <w:jc w:val="both"/>
        <w:rPr>
          <w:rFonts w:ascii="Arial" w:hAnsi="Arial" w:cs="Arial"/>
          <w:sz w:val="20"/>
          <w:szCs w:val="20"/>
          <w:lang w:eastAsia="en-US"/>
        </w:rPr>
      </w:pPr>
    </w:p>
    <w:p w14:paraId="39BDF563" w14:textId="77777777" w:rsidR="003517C8" w:rsidRDefault="003517C8" w:rsidP="00132525">
      <w:pPr>
        <w:spacing w:after="120"/>
        <w:jc w:val="both"/>
        <w:rPr>
          <w:rFonts w:ascii="Arial" w:hAnsi="Arial" w:cs="Arial"/>
          <w:sz w:val="20"/>
          <w:szCs w:val="20"/>
          <w:lang w:eastAsia="en-US"/>
        </w:rPr>
      </w:pPr>
    </w:p>
    <w:p w14:paraId="26CFF61B" w14:textId="4E8738DF" w:rsidR="00A501FF" w:rsidRPr="00132525" w:rsidRDefault="00A501FF" w:rsidP="00132525">
      <w:pPr>
        <w:numPr>
          <w:ilvl w:val="0"/>
          <w:numId w:val="2"/>
        </w:numPr>
        <w:spacing w:after="120"/>
        <w:ind w:left="0" w:firstLine="0"/>
        <w:jc w:val="both"/>
        <w:rPr>
          <w:rFonts w:ascii="Arial" w:hAnsi="Arial" w:cs="Arial"/>
          <w:b/>
          <w:bCs/>
          <w:sz w:val="20"/>
          <w:szCs w:val="20"/>
          <w:lang w:eastAsia="en-US"/>
        </w:rPr>
      </w:pPr>
      <w:r w:rsidRPr="00132525">
        <w:rPr>
          <w:rFonts w:ascii="Arial" w:hAnsi="Arial" w:cs="Arial"/>
          <w:b/>
          <w:bCs/>
          <w:sz w:val="20"/>
          <w:szCs w:val="20"/>
        </w:rPr>
        <w:t>DO RECEBIMENTO D</w:t>
      </w:r>
      <w:r w:rsidR="00DE39A2" w:rsidRPr="00132525">
        <w:rPr>
          <w:rFonts w:ascii="Arial" w:hAnsi="Arial" w:cs="Arial"/>
          <w:b/>
          <w:bCs/>
          <w:sz w:val="20"/>
          <w:szCs w:val="20"/>
        </w:rPr>
        <w:t>AS ETAPAS DE EXECUÇÃO</w:t>
      </w:r>
      <w:r w:rsidR="002455D6" w:rsidRPr="00132525">
        <w:rPr>
          <w:rFonts w:ascii="Arial" w:hAnsi="Arial" w:cs="Arial"/>
          <w:b/>
          <w:bCs/>
          <w:sz w:val="20"/>
          <w:szCs w:val="20"/>
        </w:rPr>
        <w:t xml:space="preserve"> E DO </w:t>
      </w:r>
      <w:r w:rsidR="00E6496F" w:rsidRPr="00132525">
        <w:rPr>
          <w:rFonts w:ascii="Arial" w:hAnsi="Arial" w:cs="Arial"/>
          <w:b/>
          <w:bCs/>
          <w:sz w:val="20"/>
          <w:szCs w:val="20"/>
        </w:rPr>
        <w:t xml:space="preserve">RECEBIMENTO DO </w:t>
      </w:r>
      <w:r w:rsidR="002455D6" w:rsidRPr="00132525">
        <w:rPr>
          <w:rFonts w:ascii="Arial" w:hAnsi="Arial" w:cs="Arial"/>
          <w:b/>
          <w:bCs/>
          <w:sz w:val="20"/>
          <w:szCs w:val="20"/>
        </w:rPr>
        <w:t>OBJETO</w:t>
      </w:r>
      <w:r w:rsidRPr="00132525">
        <w:rPr>
          <w:rFonts w:ascii="Arial" w:hAnsi="Arial" w:cs="Arial"/>
          <w:b/>
          <w:bCs/>
          <w:sz w:val="20"/>
          <w:szCs w:val="20"/>
        </w:rPr>
        <w:t xml:space="preserve">  </w:t>
      </w:r>
    </w:p>
    <w:p w14:paraId="13212860" w14:textId="77777777" w:rsidR="00A501FF" w:rsidRPr="00101109" w:rsidRDefault="00A501FF" w:rsidP="00A501FF">
      <w:pPr>
        <w:pStyle w:val="Citao"/>
        <w:rPr>
          <w:rFonts w:ascii="Arial" w:hAnsi="Arial" w:cs="Arial"/>
          <w:color w:val="auto"/>
          <w:szCs w:val="20"/>
        </w:rPr>
      </w:pPr>
      <w:r w:rsidRPr="00101109">
        <w:rPr>
          <w:rFonts w:ascii="Arial" w:hAnsi="Arial" w:cs="Arial"/>
          <w:b/>
          <w:szCs w:val="20"/>
        </w:rPr>
        <w:t>Nota explicativa</w:t>
      </w:r>
      <w:r w:rsidRPr="00101109">
        <w:rPr>
          <w:rFonts w:ascii="Arial" w:hAnsi="Arial" w:cs="Arial"/>
          <w:szCs w:val="20"/>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74E91C7D" w14:textId="77777777" w:rsidR="00132525" w:rsidRPr="00132525" w:rsidRDefault="00132525" w:rsidP="00132525">
      <w:pPr>
        <w:spacing w:after="120"/>
        <w:jc w:val="both"/>
        <w:rPr>
          <w:rFonts w:ascii="Arial" w:hAnsi="Arial" w:cs="Arial"/>
          <w:color w:val="000000" w:themeColor="text1"/>
          <w:sz w:val="20"/>
          <w:szCs w:val="20"/>
          <w:lang w:eastAsia="en-US"/>
        </w:rPr>
      </w:pPr>
    </w:p>
    <w:p w14:paraId="7A16B80C" w14:textId="65FB4DEB" w:rsidR="00A501FF" w:rsidRPr="00101109" w:rsidRDefault="00A501FF" w:rsidP="00132525">
      <w:pPr>
        <w:numPr>
          <w:ilvl w:val="1"/>
          <w:numId w:val="2"/>
        </w:numPr>
        <w:spacing w:after="120"/>
        <w:jc w:val="both"/>
        <w:rPr>
          <w:rFonts w:ascii="Arial" w:hAnsi="Arial" w:cs="Arial"/>
          <w:color w:val="000000" w:themeColor="text1"/>
          <w:sz w:val="20"/>
          <w:szCs w:val="20"/>
          <w:lang w:eastAsia="en-US"/>
        </w:rPr>
      </w:pPr>
      <w:r w:rsidRPr="00101109">
        <w:rPr>
          <w:rFonts w:ascii="Arial" w:hAnsi="Arial" w:cs="Arial"/>
          <w:iCs/>
          <w:sz w:val="20"/>
          <w:szCs w:val="20"/>
        </w:rPr>
        <w:t xml:space="preserve">A emissão da Nota Fiscal/Fatura </w:t>
      </w:r>
      <w:r w:rsidR="00043228" w:rsidRPr="00101109">
        <w:rPr>
          <w:rFonts w:ascii="Arial" w:hAnsi="Arial" w:cs="Arial"/>
          <w:iCs/>
          <w:sz w:val="20"/>
          <w:szCs w:val="20"/>
        </w:rPr>
        <w:t xml:space="preserve">em relação a cada etapa de execução prevista no cronograma físico-financeiro </w:t>
      </w:r>
      <w:r w:rsidRPr="00101109">
        <w:rPr>
          <w:rFonts w:ascii="Arial" w:hAnsi="Arial" w:cs="Arial"/>
          <w:iCs/>
          <w:sz w:val="20"/>
          <w:szCs w:val="20"/>
        </w:rPr>
        <w:t xml:space="preserve">deve ser precedida do recebimento </w:t>
      </w:r>
      <w:r w:rsidR="00DF2C9A" w:rsidRPr="00101109">
        <w:rPr>
          <w:rFonts w:ascii="Arial" w:hAnsi="Arial" w:cs="Arial"/>
          <w:iCs/>
          <w:sz w:val="20"/>
          <w:szCs w:val="20"/>
        </w:rPr>
        <w:t xml:space="preserve">provisório e </w:t>
      </w:r>
      <w:r w:rsidRPr="00101109">
        <w:rPr>
          <w:rFonts w:ascii="Arial" w:hAnsi="Arial" w:cs="Arial"/>
          <w:iCs/>
          <w:sz w:val="20"/>
          <w:szCs w:val="20"/>
        </w:rPr>
        <w:t>definitivo d</w:t>
      </w:r>
      <w:r w:rsidR="007D4EF5" w:rsidRPr="00101109">
        <w:rPr>
          <w:rFonts w:ascii="Arial" w:hAnsi="Arial" w:cs="Arial"/>
          <w:iCs/>
          <w:sz w:val="20"/>
          <w:szCs w:val="20"/>
        </w:rPr>
        <w:t>a respectiva etapa</w:t>
      </w:r>
      <w:r w:rsidRPr="00101109">
        <w:rPr>
          <w:rFonts w:ascii="Arial" w:hAnsi="Arial" w:cs="Arial"/>
          <w:iCs/>
          <w:sz w:val="20"/>
          <w:szCs w:val="20"/>
        </w:rPr>
        <w:t>, nos termos</w:t>
      </w:r>
      <w:r w:rsidR="00DF2C9A" w:rsidRPr="00101109">
        <w:rPr>
          <w:rFonts w:ascii="Arial" w:hAnsi="Arial" w:cs="Arial"/>
          <w:iCs/>
          <w:sz w:val="20"/>
          <w:szCs w:val="20"/>
        </w:rPr>
        <w:t xml:space="preserve"> abaixo:</w:t>
      </w:r>
      <w:r w:rsidRPr="00101109">
        <w:rPr>
          <w:rFonts w:ascii="Arial" w:hAnsi="Arial" w:cs="Arial"/>
          <w:iCs/>
          <w:sz w:val="20"/>
          <w:szCs w:val="20"/>
        </w:rPr>
        <w:t xml:space="preserve"> </w:t>
      </w:r>
    </w:p>
    <w:p w14:paraId="549FA802" w14:textId="6D47CD34" w:rsidR="00A501FF" w:rsidRPr="00101109" w:rsidRDefault="00DF2C9A" w:rsidP="00132525">
      <w:pPr>
        <w:numPr>
          <w:ilvl w:val="2"/>
          <w:numId w:val="2"/>
        </w:numPr>
        <w:spacing w:after="120"/>
        <w:jc w:val="both"/>
        <w:rPr>
          <w:rFonts w:ascii="Arial" w:hAnsi="Arial" w:cs="Arial"/>
          <w:color w:val="000000" w:themeColor="text1"/>
          <w:sz w:val="20"/>
          <w:szCs w:val="20"/>
          <w:lang w:eastAsia="en-US"/>
        </w:rPr>
      </w:pPr>
      <w:r w:rsidRPr="00132525">
        <w:rPr>
          <w:rFonts w:ascii="Arial" w:hAnsi="Arial" w:cs="Arial"/>
          <w:color w:val="000000" w:themeColor="text1"/>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r w:rsidR="00A501FF" w:rsidRPr="00132525">
        <w:rPr>
          <w:rFonts w:ascii="Arial" w:hAnsi="Arial" w:cs="Arial"/>
          <w:color w:val="000000" w:themeColor="text1"/>
          <w:sz w:val="20"/>
          <w:szCs w:val="20"/>
          <w:lang w:eastAsia="en-US"/>
        </w:rPr>
        <w:t xml:space="preserve"> </w:t>
      </w:r>
    </w:p>
    <w:p w14:paraId="76983421" w14:textId="35C0D003" w:rsidR="00DF2C9A" w:rsidRPr="00101109" w:rsidRDefault="00DF2C9A" w:rsidP="00132525">
      <w:pPr>
        <w:numPr>
          <w:ilvl w:val="2"/>
          <w:numId w:val="2"/>
        </w:numPr>
        <w:spacing w:after="120"/>
        <w:jc w:val="both"/>
        <w:rPr>
          <w:rFonts w:ascii="Arial" w:hAnsi="Arial" w:cs="Arial"/>
          <w:color w:val="000000" w:themeColor="text1"/>
          <w:sz w:val="20"/>
          <w:szCs w:val="20"/>
          <w:lang w:eastAsia="en-US"/>
        </w:rPr>
      </w:pPr>
      <w:r w:rsidRPr="00132525">
        <w:rPr>
          <w:rFonts w:ascii="Arial" w:hAnsi="Arial" w:cs="Arial"/>
          <w:color w:val="000000" w:themeColor="text1"/>
          <w:sz w:val="20"/>
          <w:szCs w:val="20"/>
          <w:lang w:eastAsia="en-US"/>
        </w:rPr>
        <w:t>Uma etapa será considerada efetivamente concluída quando os serviços previstos para aquela etapa, no Cronograma Físico-Financeiro, estiverem executados em sua totalidade.</w:t>
      </w:r>
    </w:p>
    <w:p w14:paraId="40F8CB52" w14:textId="67A156F0" w:rsidR="00DF2C9A" w:rsidRPr="00101109" w:rsidRDefault="00DF2C9A" w:rsidP="00132525">
      <w:pPr>
        <w:numPr>
          <w:ilvl w:val="2"/>
          <w:numId w:val="2"/>
        </w:numPr>
        <w:spacing w:after="120"/>
        <w:jc w:val="both"/>
        <w:rPr>
          <w:rFonts w:ascii="Arial" w:hAnsi="Arial" w:cs="Arial"/>
          <w:color w:val="000000" w:themeColor="text1"/>
          <w:sz w:val="20"/>
          <w:szCs w:val="20"/>
          <w:lang w:eastAsia="en-US"/>
        </w:rPr>
      </w:pPr>
      <w:r w:rsidRPr="00132525">
        <w:rPr>
          <w:rFonts w:ascii="Arial" w:hAnsi="Arial" w:cs="Arial"/>
          <w:color w:val="000000" w:themeColor="text1"/>
          <w:sz w:val="20"/>
          <w:szCs w:val="20"/>
          <w:lang w:eastAsia="en-US"/>
        </w:rPr>
        <w:t>A Contratada também apresentará, a cada medição, os documentos comprobatórios da procedência legal dos produtos e subprodutos florestais utilizados naquela etapa da execução contratual, quando for o caso.</w:t>
      </w:r>
    </w:p>
    <w:p w14:paraId="0BFD341D" w14:textId="63F0F986" w:rsidR="00A501FF" w:rsidRPr="00101109" w:rsidRDefault="006C299D" w:rsidP="00132525">
      <w:pPr>
        <w:numPr>
          <w:ilvl w:val="1"/>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O recebimento provisório será realizado pelo fiscal técnico e setorial ou pela equipe de fiscalização após a entrega da documentação acima, da seguinte forma</w:t>
      </w:r>
      <w:r w:rsidR="00A501FF" w:rsidRPr="00101109">
        <w:rPr>
          <w:rFonts w:ascii="Arial" w:hAnsi="Arial" w:cs="Arial"/>
          <w:sz w:val="20"/>
          <w:szCs w:val="20"/>
        </w:rPr>
        <w:t>:</w:t>
      </w:r>
    </w:p>
    <w:p w14:paraId="1BF244A2" w14:textId="225B170D" w:rsidR="003E5598" w:rsidRPr="00101109" w:rsidRDefault="00A501FF" w:rsidP="00A501FF">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O Art. 40 da Instrução Normativa </w:t>
      </w:r>
      <w:r w:rsidR="00EE4B23" w:rsidRPr="00101109">
        <w:rPr>
          <w:rFonts w:ascii="Arial" w:hAnsi="Arial" w:cs="Arial"/>
          <w:szCs w:val="20"/>
        </w:rPr>
        <w:t xml:space="preserve">SEGES/MP </w:t>
      </w:r>
      <w:r w:rsidRPr="00101109">
        <w:rPr>
          <w:rFonts w:ascii="Arial" w:hAnsi="Arial" w:cs="Arial"/>
          <w:szCs w:val="20"/>
        </w:rPr>
        <w:t>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1E88C5A2" w14:textId="77777777" w:rsidR="00A501FF" w:rsidRPr="00101109" w:rsidRDefault="00A501FF" w:rsidP="00132525">
      <w:pPr>
        <w:numPr>
          <w:ilvl w:val="2"/>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0129B71" w14:textId="4663EEDC" w:rsidR="00A501FF" w:rsidRPr="00101109" w:rsidRDefault="00A501FF" w:rsidP="00132525">
      <w:pPr>
        <w:numPr>
          <w:ilvl w:val="3"/>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DF2C9A" w:rsidRPr="00101109">
        <w:rPr>
          <w:rFonts w:ascii="Arial" w:hAnsi="Arial" w:cs="Arial"/>
          <w:sz w:val="20"/>
          <w:szCs w:val="20"/>
        </w:rPr>
        <w:t>.</w:t>
      </w:r>
    </w:p>
    <w:p w14:paraId="64E1EB61" w14:textId="77777777" w:rsidR="00A501FF" w:rsidRPr="00132525" w:rsidRDefault="00A501FF" w:rsidP="00132525">
      <w:pPr>
        <w:numPr>
          <w:ilvl w:val="3"/>
          <w:numId w:val="2"/>
        </w:numPr>
        <w:spacing w:after="120"/>
        <w:jc w:val="both"/>
        <w:rPr>
          <w:rFonts w:ascii="Arial" w:hAnsi="Arial" w:cs="Arial"/>
          <w:sz w:val="20"/>
          <w:szCs w:val="20"/>
        </w:rPr>
      </w:pPr>
      <w:r w:rsidRPr="00132525">
        <w:rPr>
          <w:rFonts w:ascii="Arial" w:hAnsi="Arial" w:cs="Arial"/>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A0FE452" w14:textId="2FF19694" w:rsidR="00A501FF" w:rsidRPr="00132525" w:rsidRDefault="00A501FF" w:rsidP="00132525">
      <w:pPr>
        <w:numPr>
          <w:ilvl w:val="3"/>
          <w:numId w:val="2"/>
        </w:numPr>
        <w:spacing w:after="120"/>
        <w:jc w:val="both"/>
        <w:rPr>
          <w:rFonts w:ascii="Arial" w:hAnsi="Arial" w:cs="Arial"/>
          <w:sz w:val="20"/>
          <w:szCs w:val="20"/>
        </w:rPr>
      </w:pPr>
      <w:r w:rsidRPr="00132525">
        <w:rPr>
          <w:rFonts w:ascii="Arial" w:hAnsi="Arial" w:cs="Arial"/>
          <w:sz w:val="20"/>
          <w:szCs w:val="20"/>
        </w:rPr>
        <w:lastRenderedPageBreak/>
        <w:t>O recebimento provisório também ficará sujeito, quando cabível, à conclusão de todos os testes de campo e à entrega dos Manuais e Instruções exigíveis.</w:t>
      </w:r>
    </w:p>
    <w:p w14:paraId="622A817B" w14:textId="00C14C7F" w:rsidR="00282104" w:rsidRPr="00132525" w:rsidRDefault="00282104" w:rsidP="00132525">
      <w:pPr>
        <w:numPr>
          <w:ilvl w:val="3"/>
          <w:numId w:val="2"/>
        </w:numPr>
        <w:spacing w:after="120"/>
        <w:jc w:val="both"/>
        <w:rPr>
          <w:rFonts w:ascii="Arial" w:hAnsi="Arial" w:cs="Arial"/>
          <w:sz w:val="20"/>
          <w:szCs w:val="20"/>
        </w:rPr>
      </w:pPr>
      <w:r w:rsidRPr="00101109">
        <w:rPr>
          <w:rFonts w:ascii="Arial" w:hAnsi="Arial" w:cs="Arial"/>
          <w:sz w:val="20"/>
          <w:szCs w:val="20"/>
        </w:rPr>
        <w:t>A aprovação da medição prévia apresentada pela Contratada não a exime de qualquer das responsabilidades contratuais, nem implica aceitação definitiva dos serviços executados.</w:t>
      </w:r>
    </w:p>
    <w:p w14:paraId="47E21AC1" w14:textId="1C1D26B9" w:rsidR="00A501FF" w:rsidRPr="00101109" w:rsidRDefault="00A501FF" w:rsidP="00132525">
      <w:pPr>
        <w:numPr>
          <w:ilvl w:val="2"/>
          <w:numId w:val="2"/>
        </w:numPr>
        <w:spacing w:after="120"/>
        <w:jc w:val="both"/>
        <w:rPr>
          <w:rFonts w:ascii="Arial" w:hAnsi="Arial" w:cs="Arial"/>
          <w:color w:val="000000" w:themeColor="text1"/>
          <w:sz w:val="20"/>
          <w:szCs w:val="20"/>
          <w:lang w:eastAsia="en-US"/>
        </w:rPr>
      </w:pPr>
      <w:r w:rsidRPr="00101109">
        <w:rPr>
          <w:rFonts w:ascii="Arial" w:hAnsi="Arial" w:cs="Arial"/>
          <w:color w:val="000000"/>
          <w:sz w:val="20"/>
          <w:szCs w:val="20"/>
          <w:lang w:eastAsia="en-US"/>
        </w:rPr>
        <w:t xml:space="preserve">No prazo de até </w:t>
      </w:r>
      <w:r w:rsidR="001B763F" w:rsidRPr="00101109">
        <w:rPr>
          <w:rFonts w:ascii="Arial" w:hAnsi="Arial" w:cs="Arial"/>
          <w:i/>
          <w:color w:val="FF0000"/>
          <w:sz w:val="20"/>
          <w:szCs w:val="20"/>
          <w:lang w:eastAsia="en-US"/>
        </w:rPr>
        <w:t xml:space="preserve">15 </w:t>
      </w:r>
      <w:r w:rsidR="00EE4B23" w:rsidRPr="00101109">
        <w:rPr>
          <w:rFonts w:ascii="Arial" w:hAnsi="Arial" w:cs="Arial"/>
          <w:i/>
          <w:color w:val="FF0000"/>
          <w:sz w:val="20"/>
          <w:szCs w:val="20"/>
          <w:lang w:eastAsia="en-US"/>
        </w:rPr>
        <w:t xml:space="preserve">(quinze) </w:t>
      </w:r>
      <w:r w:rsidRPr="00101109">
        <w:rPr>
          <w:rFonts w:ascii="Arial" w:hAnsi="Arial" w:cs="Arial"/>
          <w:i/>
          <w:color w:val="FF0000"/>
          <w:sz w:val="20"/>
          <w:szCs w:val="20"/>
          <w:lang w:eastAsia="en-US"/>
        </w:rPr>
        <w:t>dias corridos</w:t>
      </w:r>
      <w:r w:rsidRPr="00101109">
        <w:rPr>
          <w:rFonts w:ascii="Arial" w:hAnsi="Arial" w:cs="Arial"/>
          <w:color w:val="FF0000"/>
          <w:sz w:val="20"/>
          <w:szCs w:val="20"/>
          <w:lang w:eastAsia="en-US"/>
        </w:rPr>
        <w:t xml:space="preserve"> </w:t>
      </w:r>
      <w:r w:rsidRPr="00101109">
        <w:rPr>
          <w:rFonts w:ascii="Arial" w:hAnsi="Arial" w:cs="Arial"/>
          <w:color w:val="000000"/>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4829498F" w14:textId="77777777" w:rsidR="00A501FF" w:rsidRPr="00101109" w:rsidRDefault="00A501FF" w:rsidP="00132525">
      <w:pPr>
        <w:numPr>
          <w:ilvl w:val="3"/>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 xml:space="preserve">quando a fiscalização for exercida por um único servidor, o relatório circunstanciado </w:t>
      </w:r>
      <w:r w:rsidRPr="00101109">
        <w:rPr>
          <w:rFonts w:ascii="Arial" w:hAnsi="Arial" w:cs="Arial"/>
          <w:color w:val="000000"/>
          <w:sz w:val="20"/>
          <w:szCs w:val="20"/>
          <w:lang w:eastAsia="en-US"/>
        </w:rPr>
        <w:t>deverá</w:t>
      </w:r>
      <w:r w:rsidRPr="00101109">
        <w:rPr>
          <w:rFonts w:ascii="Arial" w:hAnsi="Arial" w:cs="Arial"/>
          <w:sz w:val="20"/>
          <w:szCs w:val="20"/>
        </w:rPr>
        <w:t xml:space="preserve"> conter o </w:t>
      </w:r>
      <w:r w:rsidRPr="00132525">
        <w:rPr>
          <w:rFonts w:ascii="Arial" w:hAnsi="Arial" w:cs="Arial"/>
          <w:color w:val="000000" w:themeColor="text1"/>
          <w:sz w:val="20"/>
          <w:szCs w:val="20"/>
          <w:lang w:eastAsia="en-US"/>
        </w:rPr>
        <w:t>registro</w:t>
      </w:r>
      <w:r w:rsidRPr="00101109">
        <w:rPr>
          <w:rFonts w:ascii="Arial" w:hAnsi="Arial" w:cs="Arial"/>
          <w:sz w:val="20"/>
          <w:szCs w:val="20"/>
        </w:rPr>
        <w:t xml:space="preserve">, a análise e a conclusão acerca das ocorrências na execução do contrato, em relação à fiscalização técnica </w:t>
      </w:r>
      <w:r w:rsidRPr="00101109">
        <w:rPr>
          <w:rFonts w:ascii="Arial" w:hAnsi="Arial" w:cs="Arial"/>
          <w:color w:val="FF0000"/>
          <w:sz w:val="20"/>
          <w:szCs w:val="20"/>
        </w:rPr>
        <w:t xml:space="preserve">e administrativa </w:t>
      </w:r>
      <w:r w:rsidRPr="00101109">
        <w:rPr>
          <w:rFonts w:ascii="Arial" w:hAnsi="Arial" w:cs="Arial"/>
          <w:sz w:val="20"/>
          <w:szCs w:val="20"/>
        </w:rPr>
        <w:t>e demais documentos que julgar necessários, devendo encaminhá-los ao gestor do contrato para recebimento definitivo.</w:t>
      </w:r>
    </w:p>
    <w:p w14:paraId="72F7DEEB" w14:textId="77777777" w:rsidR="00A501FF" w:rsidRPr="00101109" w:rsidRDefault="00A501FF" w:rsidP="00132525">
      <w:pPr>
        <w:numPr>
          <w:ilvl w:val="3"/>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2A2FD3C2" w14:textId="77777777" w:rsidR="00A501FF" w:rsidRPr="00101109" w:rsidRDefault="00A501FF" w:rsidP="00132525">
      <w:pPr>
        <w:numPr>
          <w:ilvl w:val="3"/>
          <w:numId w:val="2"/>
        </w:numPr>
        <w:spacing w:after="120"/>
        <w:jc w:val="both"/>
        <w:rPr>
          <w:rFonts w:ascii="Arial" w:hAnsi="Arial" w:cs="Arial"/>
          <w:color w:val="000000" w:themeColor="text1"/>
          <w:sz w:val="20"/>
          <w:szCs w:val="20"/>
          <w:lang w:eastAsia="en-US"/>
        </w:rPr>
      </w:pPr>
      <w:r w:rsidRPr="00101109">
        <w:rPr>
          <w:rFonts w:ascii="Arial" w:hAnsi="Arial" w:cs="Arial"/>
          <w:color w:val="000000" w:themeColor="text1"/>
          <w:sz w:val="20"/>
          <w:szCs w:val="20"/>
          <w:lang w:eastAsia="en-US"/>
        </w:rPr>
        <w:t xml:space="preserve">Na hipótese de a verificação a que se refere o parágrafo anterior não ser procedida tempestivamente, reputar-se-á como realizada, </w:t>
      </w:r>
      <w:r w:rsidRPr="00132525">
        <w:rPr>
          <w:rFonts w:ascii="Arial" w:hAnsi="Arial" w:cs="Arial"/>
          <w:sz w:val="20"/>
          <w:szCs w:val="20"/>
        </w:rPr>
        <w:t>consumando</w:t>
      </w:r>
      <w:r w:rsidRPr="00101109">
        <w:rPr>
          <w:rFonts w:ascii="Arial" w:hAnsi="Arial" w:cs="Arial"/>
          <w:color w:val="000000" w:themeColor="text1"/>
          <w:sz w:val="20"/>
          <w:szCs w:val="20"/>
          <w:lang w:eastAsia="en-US"/>
        </w:rPr>
        <w:t>-se o recebimento provisório no dia do esgotamento do prazo.</w:t>
      </w:r>
    </w:p>
    <w:p w14:paraId="07DB9305" w14:textId="77777777" w:rsidR="00A501FF" w:rsidRPr="00101109" w:rsidRDefault="00A501FF" w:rsidP="00A501FF">
      <w:pPr>
        <w:pStyle w:val="SombreamentoMdio1-nfase31"/>
        <w:spacing w:after="240"/>
        <w:rPr>
          <w:rFonts w:ascii="Arial" w:hAnsi="Arial" w:cs="Arial"/>
          <w:color w:val="auto"/>
          <w:szCs w:val="20"/>
        </w:rPr>
      </w:pPr>
      <w:r w:rsidRPr="00101109">
        <w:rPr>
          <w:rFonts w:ascii="Arial" w:hAnsi="Arial" w:cs="Arial"/>
          <w:b/>
          <w:bCs/>
          <w:szCs w:val="20"/>
        </w:rPr>
        <w:t>Nota Explicativa:</w:t>
      </w:r>
      <w:r w:rsidRPr="00101109">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0DA3DC9E" w14:textId="77777777" w:rsidR="00A501FF" w:rsidRPr="00101109" w:rsidRDefault="00A501FF" w:rsidP="00A501FF">
      <w:pPr>
        <w:pStyle w:val="SombreamentoMdio1-nfase31"/>
        <w:spacing w:after="240"/>
        <w:rPr>
          <w:rFonts w:ascii="Arial" w:hAnsi="Arial" w:cs="Arial"/>
          <w:color w:val="000000" w:themeColor="text1"/>
          <w:szCs w:val="20"/>
          <w:lang w:eastAsia="en-US"/>
        </w:rPr>
      </w:pPr>
      <w:r w:rsidRPr="00101109">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62535CE8" w14:textId="77777777" w:rsidR="00A501FF" w:rsidRPr="00101109" w:rsidRDefault="00A501FF" w:rsidP="000B1361">
      <w:pPr>
        <w:numPr>
          <w:ilvl w:val="1"/>
          <w:numId w:val="2"/>
        </w:numPr>
        <w:spacing w:after="120"/>
        <w:jc w:val="both"/>
        <w:rPr>
          <w:rFonts w:ascii="Arial" w:hAnsi="Arial" w:cs="Arial"/>
          <w:color w:val="000000" w:themeColor="text1"/>
          <w:sz w:val="20"/>
          <w:szCs w:val="20"/>
          <w:lang w:eastAsia="en-US"/>
        </w:rPr>
      </w:pPr>
      <w:r w:rsidRPr="00101109">
        <w:rPr>
          <w:rFonts w:ascii="Arial" w:hAnsi="Arial" w:cs="Arial"/>
          <w:color w:val="000000"/>
          <w:sz w:val="20"/>
          <w:szCs w:val="20"/>
          <w:lang w:eastAsia="en-US"/>
        </w:rPr>
        <w:t xml:space="preserve">No </w:t>
      </w:r>
      <w:r w:rsidRPr="00101109">
        <w:rPr>
          <w:rFonts w:ascii="Arial" w:hAnsi="Arial" w:cs="Arial"/>
          <w:iCs/>
          <w:sz w:val="20"/>
          <w:szCs w:val="20"/>
        </w:rPr>
        <w:t>prazo</w:t>
      </w:r>
      <w:r w:rsidRPr="00101109">
        <w:rPr>
          <w:rFonts w:ascii="Arial" w:hAnsi="Arial" w:cs="Arial"/>
          <w:color w:val="000000"/>
          <w:sz w:val="20"/>
          <w:szCs w:val="20"/>
          <w:lang w:eastAsia="en-US"/>
        </w:rPr>
        <w:t xml:space="preserve"> de até </w:t>
      </w:r>
      <w:r w:rsidRPr="00101109">
        <w:rPr>
          <w:rFonts w:ascii="Arial" w:hAnsi="Arial" w:cs="Arial"/>
          <w:i/>
          <w:color w:val="FF0000"/>
          <w:sz w:val="20"/>
          <w:szCs w:val="20"/>
          <w:lang w:eastAsia="en-US"/>
        </w:rPr>
        <w:t>10 (dez) dias corridos</w:t>
      </w:r>
      <w:r w:rsidRPr="00101109">
        <w:rPr>
          <w:rFonts w:ascii="Arial" w:hAnsi="Arial" w:cs="Arial"/>
          <w:color w:val="FF0000"/>
          <w:sz w:val="20"/>
          <w:szCs w:val="20"/>
          <w:lang w:eastAsia="en-US"/>
        </w:rPr>
        <w:t xml:space="preserve"> </w:t>
      </w:r>
      <w:r w:rsidRPr="00101109">
        <w:rPr>
          <w:rFonts w:ascii="Arial" w:hAnsi="Arial" w:cs="Arial"/>
          <w:color w:val="000000"/>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3320235F" w14:textId="77777777" w:rsidR="00A501FF" w:rsidRPr="00132525" w:rsidRDefault="00A501FF" w:rsidP="000B1361">
      <w:pPr>
        <w:numPr>
          <w:ilvl w:val="2"/>
          <w:numId w:val="2"/>
        </w:numPr>
        <w:spacing w:after="120"/>
        <w:jc w:val="both"/>
        <w:rPr>
          <w:rFonts w:ascii="Arial" w:hAnsi="Arial" w:cs="Arial"/>
          <w:color w:val="000000" w:themeColor="text1"/>
          <w:sz w:val="20"/>
          <w:szCs w:val="20"/>
          <w:lang w:eastAsia="en-US"/>
        </w:rPr>
      </w:pPr>
      <w:r w:rsidRPr="00101109">
        <w:rPr>
          <w:rFonts w:ascii="Arial" w:hAnsi="Arial" w:cs="Arial"/>
          <w:color w:val="000000"/>
          <w:sz w:val="20"/>
          <w:szCs w:val="20"/>
          <w:lang w:eastAsia="en-US"/>
        </w:rPr>
        <w:t xml:space="preserve">Realizar a análise dos relatórios e de toda a documentação apresentada pela </w:t>
      </w:r>
      <w:r w:rsidRPr="00132525">
        <w:rPr>
          <w:rFonts w:ascii="Arial" w:hAnsi="Arial" w:cs="Arial"/>
          <w:color w:val="000000" w:themeColor="text1"/>
          <w:sz w:val="20"/>
          <w:szCs w:val="20"/>
          <w:lang w:eastAsia="en-US"/>
        </w:rPr>
        <w:t xml:space="preserve">fiscalização e, caso haja irregularidades que impeçam a liquidação e o pagamento da despesa, </w:t>
      </w:r>
      <w:r w:rsidRPr="000B1361">
        <w:rPr>
          <w:rFonts w:ascii="Arial" w:hAnsi="Arial" w:cs="Arial"/>
          <w:color w:val="000000"/>
          <w:sz w:val="20"/>
          <w:szCs w:val="20"/>
          <w:lang w:eastAsia="en-US"/>
        </w:rPr>
        <w:t>indicar</w:t>
      </w:r>
      <w:r w:rsidRPr="00132525">
        <w:rPr>
          <w:rFonts w:ascii="Arial" w:hAnsi="Arial" w:cs="Arial"/>
          <w:color w:val="000000" w:themeColor="text1"/>
          <w:sz w:val="20"/>
          <w:szCs w:val="20"/>
          <w:lang w:eastAsia="en-US"/>
        </w:rPr>
        <w:t xml:space="preserve"> as cláusulas contratuais pertinentes, solicitando à CONTRATADA, por escrito, as respectivas correções; </w:t>
      </w:r>
    </w:p>
    <w:p w14:paraId="72F9CD59" w14:textId="77777777" w:rsidR="00A501FF" w:rsidRPr="00132525" w:rsidRDefault="00A501FF" w:rsidP="000B1361">
      <w:pPr>
        <w:numPr>
          <w:ilvl w:val="2"/>
          <w:numId w:val="2"/>
        </w:numPr>
        <w:spacing w:after="120"/>
        <w:jc w:val="both"/>
        <w:rPr>
          <w:rFonts w:ascii="Arial" w:hAnsi="Arial" w:cs="Arial"/>
          <w:color w:val="000000" w:themeColor="text1"/>
          <w:sz w:val="20"/>
          <w:szCs w:val="20"/>
          <w:lang w:eastAsia="en-US"/>
        </w:rPr>
      </w:pPr>
      <w:r w:rsidRPr="00132525">
        <w:rPr>
          <w:rFonts w:ascii="Arial" w:hAnsi="Arial" w:cs="Arial"/>
          <w:color w:val="000000" w:themeColor="text1"/>
          <w:sz w:val="20"/>
          <w:szCs w:val="20"/>
          <w:lang w:eastAsia="en-US"/>
        </w:rPr>
        <w:t xml:space="preserve">Emitir Termo Circunstanciado para efeito de recebimento definitivo dos serviços prestados, com </w:t>
      </w:r>
      <w:r w:rsidRPr="000B1361">
        <w:rPr>
          <w:rFonts w:ascii="Arial" w:hAnsi="Arial" w:cs="Arial"/>
          <w:color w:val="000000"/>
          <w:sz w:val="20"/>
          <w:szCs w:val="20"/>
          <w:lang w:eastAsia="en-US"/>
        </w:rPr>
        <w:t>base</w:t>
      </w:r>
      <w:r w:rsidRPr="00132525">
        <w:rPr>
          <w:rFonts w:ascii="Arial" w:hAnsi="Arial" w:cs="Arial"/>
          <w:color w:val="000000" w:themeColor="text1"/>
          <w:sz w:val="20"/>
          <w:szCs w:val="20"/>
          <w:lang w:eastAsia="en-US"/>
        </w:rPr>
        <w:t xml:space="preserve"> nos relatórios e documentações apresentadas; e </w:t>
      </w:r>
    </w:p>
    <w:p w14:paraId="408C78FE" w14:textId="25A72F35" w:rsidR="00B12E19" w:rsidRPr="00101109" w:rsidRDefault="00A501FF" w:rsidP="000B1361">
      <w:pPr>
        <w:numPr>
          <w:ilvl w:val="2"/>
          <w:numId w:val="2"/>
        </w:numPr>
        <w:spacing w:after="120"/>
        <w:jc w:val="both"/>
        <w:rPr>
          <w:rFonts w:ascii="Arial" w:hAnsi="Arial" w:cs="Arial"/>
          <w:color w:val="000000"/>
          <w:sz w:val="20"/>
          <w:szCs w:val="20"/>
          <w:lang w:eastAsia="en-US"/>
        </w:rPr>
      </w:pPr>
      <w:r w:rsidRPr="00132525">
        <w:rPr>
          <w:rFonts w:ascii="Arial" w:hAnsi="Arial" w:cs="Arial"/>
          <w:color w:val="000000" w:themeColor="text1"/>
          <w:sz w:val="20"/>
          <w:szCs w:val="20"/>
          <w:lang w:eastAsia="en-US"/>
        </w:rPr>
        <w:t>Comunicar a empresa p</w:t>
      </w:r>
      <w:r w:rsidRPr="00101109">
        <w:rPr>
          <w:rFonts w:ascii="Arial" w:hAnsi="Arial" w:cs="Arial"/>
          <w:color w:val="000000"/>
          <w:sz w:val="20"/>
          <w:szCs w:val="20"/>
          <w:lang w:eastAsia="en-US"/>
        </w:rPr>
        <w:t>ara que emita a Nota Fiscal ou Fatura, com o valor exato dimensionado pela fiscalização</w:t>
      </w:r>
      <w:r w:rsidR="00642AAB" w:rsidRPr="00101109">
        <w:rPr>
          <w:rFonts w:ascii="Arial" w:hAnsi="Arial" w:cs="Arial"/>
          <w:color w:val="000000"/>
          <w:sz w:val="20"/>
          <w:szCs w:val="20"/>
          <w:lang w:eastAsia="en-US"/>
        </w:rPr>
        <w:t xml:space="preserve">, </w:t>
      </w:r>
      <w:r w:rsidR="00642AAB" w:rsidRPr="00101109">
        <w:rPr>
          <w:rFonts w:ascii="Arial" w:hAnsi="Arial" w:cs="Arial"/>
          <w:i/>
          <w:iCs/>
          <w:color w:val="FF0000"/>
          <w:sz w:val="20"/>
          <w:szCs w:val="20"/>
        </w:rPr>
        <w:t>com base no Instrumento de Medição de Resultado (IMR), ou instrumento substituto</w:t>
      </w:r>
      <w:r w:rsidRPr="00101109">
        <w:rPr>
          <w:rFonts w:ascii="Arial" w:hAnsi="Arial" w:cs="Arial"/>
          <w:color w:val="000000"/>
          <w:sz w:val="20"/>
          <w:szCs w:val="20"/>
          <w:lang w:eastAsia="en-US"/>
        </w:rPr>
        <w:t xml:space="preserve">. </w:t>
      </w:r>
    </w:p>
    <w:p w14:paraId="680A9178" w14:textId="2FA202C0" w:rsidR="00B12E19" w:rsidRPr="00101109" w:rsidRDefault="00B12E19" w:rsidP="00B12E19">
      <w:pPr>
        <w:pStyle w:val="Citao"/>
        <w:rPr>
          <w:rFonts w:ascii="Arial" w:hAnsi="Arial" w:cs="Arial"/>
          <w:szCs w:val="20"/>
        </w:rPr>
      </w:pPr>
      <w:r w:rsidRPr="00101109">
        <w:rPr>
          <w:rFonts w:ascii="Arial" w:hAnsi="Arial" w:cs="Arial"/>
          <w:b/>
          <w:szCs w:val="20"/>
        </w:rPr>
        <w:t>Nota explicativa</w:t>
      </w:r>
      <w:r w:rsidR="0022683E" w:rsidRPr="00101109">
        <w:rPr>
          <w:rFonts w:ascii="Arial" w:hAnsi="Arial" w:cs="Arial"/>
          <w:b/>
          <w:szCs w:val="20"/>
        </w:rPr>
        <w:t xml:space="preserve"> 1</w:t>
      </w:r>
      <w:r w:rsidRPr="00101109">
        <w:rPr>
          <w:rFonts w:ascii="Arial" w:hAnsi="Arial" w:cs="Arial"/>
          <w:szCs w:val="20"/>
        </w:rPr>
        <w:t xml:space="preserve">: </w:t>
      </w:r>
      <w:r w:rsidR="00CD66E7" w:rsidRPr="00101109">
        <w:rPr>
          <w:rFonts w:ascii="Arial" w:hAnsi="Arial" w:cs="Arial"/>
          <w:szCs w:val="20"/>
        </w:rPr>
        <w:t>Somente se houver algum instrumento para medição dos resultados que a redação da disposição deverá contar com o trecho final em vermelho e itálico.</w:t>
      </w:r>
    </w:p>
    <w:p w14:paraId="00B83AB1" w14:textId="6C697D43" w:rsidR="00A501FF" w:rsidRPr="00101109" w:rsidRDefault="00A501FF" w:rsidP="00A501FF">
      <w:pPr>
        <w:pStyle w:val="Citao"/>
        <w:rPr>
          <w:rFonts w:ascii="Arial" w:hAnsi="Arial" w:cs="Arial"/>
          <w:szCs w:val="20"/>
        </w:rPr>
      </w:pPr>
      <w:r w:rsidRPr="00101109">
        <w:rPr>
          <w:rFonts w:ascii="Arial" w:hAnsi="Arial" w:cs="Arial"/>
          <w:b/>
          <w:bCs/>
          <w:szCs w:val="20"/>
        </w:rPr>
        <w:t>Nota Explicativa</w:t>
      </w:r>
      <w:r w:rsidR="00B12E19" w:rsidRPr="00101109">
        <w:rPr>
          <w:rFonts w:ascii="Arial" w:hAnsi="Arial" w:cs="Arial"/>
          <w:b/>
          <w:bCs/>
          <w:szCs w:val="20"/>
        </w:rPr>
        <w:t xml:space="preserve"> 2</w:t>
      </w:r>
      <w:r w:rsidRPr="00101109">
        <w:rPr>
          <w:rFonts w:ascii="Arial" w:hAnsi="Arial" w:cs="Arial"/>
          <w:b/>
          <w:bCs/>
          <w:szCs w:val="20"/>
        </w:rPr>
        <w:t xml:space="preserve">: </w:t>
      </w:r>
      <w:r w:rsidRPr="00101109">
        <w:rPr>
          <w:rFonts w:ascii="Arial" w:hAnsi="Arial" w:cs="Arial"/>
          <w:szCs w:val="20"/>
        </w:rPr>
        <w:t>A IN 05/2017 SEGES/</w:t>
      </w:r>
      <w:r w:rsidR="00725A5D" w:rsidRPr="00101109">
        <w:rPr>
          <w:rFonts w:ascii="Arial" w:hAnsi="Arial" w:cs="Arial"/>
          <w:szCs w:val="20"/>
        </w:rPr>
        <w:t>MP</w:t>
      </w:r>
      <w:r w:rsidRPr="00101109">
        <w:rPr>
          <w:rFonts w:ascii="Arial" w:hAnsi="Arial" w:cs="Arial"/>
          <w:szCs w:val="20"/>
        </w:rPr>
        <w:t xml:space="preserve"> alterou profundamente a sistemática de pagamento, deixando claro que a emissão da Nota Fiscal só se dará após o recebimento do serviço. Ademais, </w:t>
      </w:r>
      <w:r w:rsidRPr="00101109">
        <w:rPr>
          <w:rFonts w:ascii="Arial" w:hAnsi="Arial" w:cs="Arial"/>
          <w:szCs w:val="20"/>
        </w:rPr>
        <w:lastRenderedPageBreak/>
        <w:t>houve uma pormenorização do procedimento de recebimento, definindo-se os papéis dos atores envolvidos.</w:t>
      </w:r>
    </w:p>
    <w:p w14:paraId="36B04E2D" w14:textId="77777777" w:rsidR="00A501FF" w:rsidRPr="00101109" w:rsidRDefault="00A501FF" w:rsidP="00A501FF">
      <w:pPr>
        <w:pStyle w:val="Citao"/>
        <w:rPr>
          <w:rFonts w:ascii="Arial" w:hAnsi="Arial" w:cs="Arial"/>
          <w:szCs w:val="20"/>
        </w:rPr>
      </w:pPr>
      <w:r w:rsidRPr="00101109">
        <w:rPr>
          <w:rFonts w:ascii="Arial" w:hAnsi="Arial"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4B3DED4" w14:textId="77777777" w:rsidR="00A501FF" w:rsidRPr="00101109" w:rsidRDefault="00A501FF" w:rsidP="00A501FF">
      <w:pPr>
        <w:pStyle w:val="Citao"/>
        <w:rPr>
          <w:rFonts w:ascii="Arial" w:hAnsi="Arial" w:cs="Arial"/>
          <w:szCs w:val="20"/>
        </w:rPr>
      </w:pPr>
      <w:r w:rsidRPr="00101109">
        <w:rPr>
          <w:rFonts w:ascii="Arial" w:hAnsi="Arial"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23783F16" w14:textId="77777777" w:rsidR="00A501FF" w:rsidRPr="00101109" w:rsidRDefault="00A501FF" w:rsidP="00A501FF">
      <w:pPr>
        <w:pStyle w:val="Citao"/>
        <w:rPr>
          <w:rFonts w:ascii="Arial" w:hAnsi="Arial" w:cs="Arial"/>
          <w:szCs w:val="20"/>
        </w:rPr>
      </w:pPr>
      <w:r w:rsidRPr="00101109">
        <w:rPr>
          <w:rFonts w:ascii="Arial" w:hAnsi="Arial"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57190130" w14:textId="0E5685F8" w:rsidR="00A501FF" w:rsidRPr="00101109" w:rsidRDefault="00A501FF" w:rsidP="00A501FF">
      <w:pPr>
        <w:pStyle w:val="Citao"/>
        <w:rPr>
          <w:rFonts w:ascii="Arial" w:hAnsi="Arial" w:cs="Arial"/>
          <w:szCs w:val="20"/>
        </w:rPr>
      </w:pPr>
      <w:r w:rsidRPr="00101109">
        <w:rPr>
          <w:rFonts w:ascii="Arial" w:hAnsi="Arial" w:cs="Arial"/>
          <w:szCs w:val="20"/>
        </w:rPr>
        <w:t xml:space="preserve">Por essa razão, a Comissão Permanente de Modelos de Licitações e Contratos Administrativos da Advocacia Geral da União sugere os prazos de </w:t>
      </w:r>
      <w:r w:rsidR="00EE4B23" w:rsidRPr="00101109">
        <w:rPr>
          <w:rFonts w:ascii="Arial" w:hAnsi="Arial" w:cs="Arial"/>
          <w:szCs w:val="20"/>
        </w:rPr>
        <w:t>quinze</w:t>
      </w:r>
      <w:r w:rsidRPr="00101109">
        <w:rPr>
          <w:rFonts w:ascii="Arial" w:hAnsi="Arial" w:cs="Arial"/>
          <w:szCs w:val="20"/>
        </w:rPr>
        <w:t xml:space="preserve"> dias para recebimento provisório e de dez dias para recebimento definitivo </w:t>
      </w:r>
      <w:r w:rsidR="00FC1400" w:rsidRPr="00101109">
        <w:rPr>
          <w:rFonts w:ascii="Arial" w:hAnsi="Arial" w:cs="Arial"/>
          <w:szCs w:val="20"/>
        </w:rPr>
        <w:t>para os</w:t>
      </w:r>
      <w:r w:rsidRPr="00101109">
        <w:rPr>
          <w:rFonts w:ascii="Arial" w:hAnsi="Arial" w:cs="Arial"/>
          <w:szCs w:val="20"/>
        </w:rPr>
        <w:t xml:space="preserve"> serviços </w:t>
      </w:r>
      <w:r w:rsidR="00FC1400" w:rsidRPr="00101109">
        <w:rPr>
          <w:rFonts w:ascii="Arial" w:hAnsi="Arial" w:cs="Arial"/>
          <w:szCs w:val="20"/>
        </w:rPr>
        <w:t>de engenharia</w:t>
      </w:r>
      <w:r w:rsidRPr="00101109">
        <w:rPr>
          <w:rFonts w:ascii="Arial" w:hAnsi="Arial" w:cs="Arial"/>
          <w:szCs w:val="20"/>
        </w:rPr>
        <w:t xml:space="preserve">, facultando-se ao órgão dispor de forma diferente. </w:t>
      </w:r>
    </w:p>
    <w:p w14:paraId="03DE8C45" w14:textId="50C686B2" w:rsidR="00A501FF" w:rsidRPr="00101109" w:rsidRDefault="00A501FF" w:rsidP="00A501FF">
      <w:pPr>
        <w:pStyle w:val="Citao"/>
        <w:rPr>
          <w:rFonts w:ascii="Arial" w:hAnsi="Arial" w:cs="Arial"/>
          <w:i w:val="0"/>
          <w:iCs w:val="0"/>
          <w:szCs w:val="20"/>
        </w:rPr>
      </w:pPr>
      <w:r w:rsidRPr="00101109">
        <w:rPr>
          <w:rFonts w:ascii="Arial" w:hAnsi="Arial" w:cs="Arial"/>
          <w:szCs w:val="20"/>
        </w:rPr>
        <w:t>Atentar para o prazo máximo de 30 dias para pagamento, conforme disposto no artigo 40, XIV, “a”, da Lei 8.666, de 1993, bem como de acordo com a alínea "b" do item 4 do Anexo XI da IN SEGES/</w:t>
      </w:r>
      <w:r w:rsidR="00725A5D" w:rsidRPr="00101109">
        <w:rPr>
          <w:rFonts w:ascii="Arial" w:hAnsi="Arial" w:cs="Arial"/>
          <w:szCs w:val="20"/>
        </w:rPr>
        <w:t>MP</w:t>
      </w:r>
      <w:r w:rsidRPr="00101109">
        <w:rPr>
          <w:rFonts w:ascii="Arial" w:hAnsi="Arial"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p>
    <w:p w14:paraId="0BB7DB28" w14:textId="77777777" w:rsidR="00A501FF" w:rsidRPr="00101109" w:rsidRDefault="00A501FF" w:rsidP="00A501FF">
      <w:pPr>
        <w:rPr>
          <w:rFonts w:ascii="Arial" w:hAnsi="Arial" w:cs="Arial"/>
          <w:sz w:val="20"/>
          <w:szCs w:val="20"/>
          <w:lang w:val="x-none" w:eastAsia="en-US"/>
        </w:rPr>
      </w:pPr>
    </w:p>
    <w:p w14:paraId="54AA1EA1" w14:textId="7AA81833" w:rsidR="001C06C8" w:rsidRPr="009B4CAB" w:rsidRDefault="00AD01F9" w:rsidP="000B1361">
      <w:pPr>
        <w:numPr>
          <w:ilvl w:val="1"/>
          <w:numId w:val="2"/>
        </w:numPr>
        <w:spacing w:after="120"/>
        <w:jc w:val="both"/>
        <w:rPr>
          <w:rFonts w:ascii="Arial" w:hAnsi="Arial" w:cs="Arial"/>
          <w:sz w:val="20"/>
          <w:szCs w:val="20"/>
          <w:highlight w:val="yellow"/>
        </w:rPr>
      </w:pPr>
      <w:r w:rsidRPr="009B4CAB">
        <w:rPr>
          <w:rFonts w:ascii="Arial" w:hAnsi="Arial" w:cs="Arial"/>
          <w:sz w:val="20"/>
          <w:szCs w:val="20"/>
          <w:highlight w:val="yellow"/>
        </w:rPr>
        <w:t xml:space="preserve">Nos </w:t>
      </w:r>
      <w:r w:rsidRPr="009B4CAB">
        <w:rPr>
          <w:rFonts w:ascii="Arial" w:hAnsi="Arial" w:cs="Arial"/>
          <w:color w:val="000000"/>
          <w:sz w:val="20"/>
          <w:szCs w:val="20"/>
          <w:highlight w:val="yellow"/>
          <w:lang w:eastAsia="en-US"/>
        </w:rPr>
        <w:t>contratos</w:t>
      </w:r>
      <w:r w:rsidRPr="009B4CAB">
        <w:rPr>
          <w:rFonts w:ascii="Arial" w:hAnsi="Arial" w:cs="Arial"/>
          <w:sz w:val="20"/>
          <w:szCs w:val="20"/>
          <w:highlight w:val="yellow"/>
        </w:rPr>
        <w:t xml:space="preserve"> de escopo, o</w:t>
      </w:r>
      <w:r w:rsidR="0062085F" w:rsidRPr="009B4CAB">
        <w:rPr>
          <w:rFonts w:ascii="Arial" w:hAnsi="Arial" w:cs="Arial"/>
          <w:sz w:val="20"/>
          <w:szCs w:val="20"/>
          <w:highlight w:val="yellow"/>
        </w:rPr>
        <w:t xml:space="preserve"> recebimento da última etapa de execução </w:t>
      </w:r>
      <w:r w:rsidR="00D15A7C" w:rsidRPr="009B4CAB">
        <w:rPr>
          <w:rFonts w:ascii="Arial" w:hAnsi="Arial" w:cs="Arial"/>
          <w:sz w:val="20"/>
          <w:szCs w:val="20"/>
          <w:highlight w:val="yellow"/>
        </w:rPr>
        <w:t>equivale a</w:t>
      </w:r>
      <w:r w:rsidR="0008412B" w:rsidRPr="009B4CAB">
        <w:rPr>
          <w:rFonts w:ascii="Arial" w:hAnsi="Arial" w:cs="Arial"/>
          <w:sz w:val="20"/>
          <w:szCs w:val="20"/>
          <w:highlight w:val="yellow"/>
        </w:rPr>
        <w:t xml:space="preserve">o recebimento do objeto </w:t>
      </w:r>
      <w:r w:rsidR="00340430" w:rsidRPr="009B4CAB">
        <w:rPr>
          <w:rFonts w:ascii="Arial" w:hAnsi="Arial" w:cs="Arial"/>
          <w:sz w:val="20"/>
          <w:szCs w:val="20"/>
          <w:highlight w:val="yellow"/>
        </w:rPr>
        <w:t>como um todo</w:t>
      </w:r>
      <w:r w:rsidR="0008412B" w:rsidRPr="009B4CAB">
        <w:rPr>
          <w:rFonts w:ascii="Arial" w:hAnsi="Arial" w:cs="Arial"/>
          <w:sz w:val="20"/>
          <w:szCs w:val="20"/>
          <w:highlight w:val="yellow"/>
        </w:rPr>
        <w:t>, e será realizado da seguinte forma</w:t>
      </w:r>
      <w:r w:rsidR="001C06C8" w:rsidRPr="009B4CAB">
        <w:rPr>
          <w:rFonts w:ascii="Arial" w:hAnsi="Arial" w:cs="Arial"/>
          <w:sz w:val="20"/>
          <w:szCs w:val="20"/>
          <w:highlight w:val="yellow"/>
        </w:rPr>
        <w:t>:</w:t>
      </w:r>
    </w:p>
    <w:p w14:paraId="657877E1" w14:textId="5E27B3A6" w:rsidR="00411A6A" w:rsidRPr="009B4CAB" w:rsidRDefault="001C06C8" w:rsidP="000B1361">
      <w:pPr>
        <w:numPr>
          <w:ilvl w:val="2"/>
          <w:numId w:val="2"/>
        </w:numPr>
        <w:spacing w:after="120"/>
        <w:jc w:val="both"/>
        <w:rPr>
          <w:rFonts w:ascii="Arial" w:hAnsi="Arial" w:cs="Arial"/>
          <w:color w:val="000000" w:themeColor="text1"/>
          <w:sz w:val="20"/>
          <w:szCs w:val="20"/>
          <w:highlight w:val="yellow"/>
          <w:lang w:eastAsia="en-US"/>
        </w:rPr>
      </w:pPr>
      <w:r w:rsidRPr="009B4CAB">
        <w:rPr>
          <w:rFonts w:ascii="Arial" w:hAnsi="Arial" w:cs="Arial"/>
          <w:color w:val="000000" w:themeColor="text1"/>
          <w:sz w:val="20"/>
          <w:szCs w:val="20"/>
          <w:highlight w:val="yellow"/>
          <w:lang w:eastAsia="en-US"/>
        </w:rPr>
        <w:t>provisoriamente, pelo responsável por seu acompanhamento e fiscalização, mediante termo circunstanciado, assinado pelas partes em até 15 (quinze) dias da comunicação escrita do contratado;</w:t>
      </w:r>
      <w:r w:rsidR="00713F18" w:rsidRPr="009B4CAB">
        <w:rPr>
          <w:rFonts w:ascii="Arial" w:hAnsi="Arial" w:cs="Arial"/>
          <w:color w:val="000000" w:themeColor="text1"/>
          <w:sz w:val="20"/>
          <w:szCs w:val="20"/>
          <w:highlight w:val="yellow"/>
          <w:lang w:eastAsia="en-US"/>
        </w:rPr>
        <w:t xml:space="preserve"> </w:t>
      </w:r>
    </w:p>
    <w:p w14:paraId="0B352993" w14:textId="42587C53" w:rsidR="0008412B" w:rsidRPr="009B4CAB" w:rsidRDefault="00D15A7C" w:rsidP="000B1361">
      <w:pPr>
        <w:numPr>
          <w:ilvl w:val="2"/>
          <w:numId w:val="2"/>
        </w:numPr>
        <w:spacing w:after="120"/>
        <w:jc w:val="both"/>
        <w:rPr>
          <w:rFonts w:ascii="Arial" w:hAnsi="Arial" w:cs="Arial"/>
          <w:color w:val="000000" w:themeColor="text1"/>
          <w:sz w:val="20"/>
          <w:szCs w:val="20"/>
          <w:highlight w:val="yellow"/>
          <w:lang w:eastAsia="en-US"/>
        </w:rPr>
      </w:pPr>
      <w:r w:rsidRPr="009B4CAB">
        <w:rPr>
          <w:rFonts w:ascii="Arial" w:hAnsi="Arial" w:cs="Arial"/>
          <w:color w:val="000000" w:themeColor="text1"/>
          <w:sz w:val="20"/>
          <w:szCs w:val="20"/>
          <w:highlight w:val="yellow"/>
          <w:lang w:eastAsia="en-US"/>
        </w:rPr>
        <w:t xml:space="preserve">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sidR="00340430" w:rsidRPr="009B4CAB">
        <w:rPr>
          <w:rFonts w:ascii="Arial" w:hAnsi="Arial" w:cs="Arial"/>
          <w:color w:val="000000" w:themeColor="text1"/>
          <w:sz w:val="20"/>
          <w:szCs w:val="20"/>
          <w:highlight w:val="yellow"/>
          <w:lang w:eastAsia="en-US"/>
        </w:rPr>
        <w:t>da Lei 8.666/93</w:t>
      </w:r>
      <w:r w:rsidRPr="009B4CAB">
        <w:rPr>
          <w:rFonts w:ascii="Arial" w:hAnsi="Arial" w:cs="Arial"/>
          <w:color w:val="000000" w:themeColor="text1"/>
          <w:sz w:val="20"/>
          <w:szCs w:val="20"/>
          <w:highlight w:val="yellow"/>
          <w:lang w:eastAsia="en-US"/>
        </w:rPr>
        <w:t>;</w:t>
      </w:r>
    </w:p>
    <w:p w14:paraId="31BF0D40" w14:textId="77777777" w:rsidR="009F606E" w:rsidRPr="009B4CAB" w:rsidRDefault="00C823AE" w:rsidP="000B1361">
      <w:pPr>
        <w:numPr>
          <w:ilvl w:val="2"/>
          <w:numId w:val="2"/>
        </w:numPr>
        <w:spacing w:after="120"/>
        <w:jc w:val="both"/>
        <w:rPr>
          <w:rFonts w:ascii="Arial" w:hAnsi="Arial" w:cs="Arial"/>
          <w:sz w:val="20"/>
          <w:szCs w:val="20"/>
          <w:highlight w:val="yellow"/>
        </w:rPr>
      </w:pPr>
      <w:r w:rsidRPr="009B4CAB">
        <w:rPr>
          <w:rFonts w:ascii="Arial" w:hAnsi="Arial" w:cs="Arial"/>
          <w:color w:val="000000" w:themeColor="text1"/>
          <w:sz w:val="20"/>
          <w:szCs w:val="20"/>
          <w:highlight w:val="yellow"/>
          <w:lang w:eastAsia="en-US"/>
        </w:rPr>
        <w:t>O prazo</w:t>
      </w:r>
      <w:r w:rsidRPr="009B4CAB">
        <w:rPr>
          <w:rFonts w:ascii="Arial" w:hAnsi="Arial" w:cs="Arial"/>
          <w:sz w:val="20"/>
          <w:szCs w:val="20"/>
          <w:highlight w:val="yellow"/>
        </w:rPr>
        <w:t xml:space="preserve"> para recebimento definitivo será de </w:t>
      </w:r>
      <w:proofErr w:type="spellStart"/>
      <w:r w:rsidRPr="009B4CAB">
        <w:rPr>
          <w:rFonts w:ascii="Arial" w:hAnsi="Arial" w:cs="Arial"/>
          <w:i/>
          <w:iCs/>
          <w:color w:val="FF0000"/>
          <w:sz w:val="20"/>
          <w:szCs w:val="20"/>
          <w:highlight w:val="yellow"/>
        </w:rPr>
        <w:t>xxxx</w:t>
      </w:r>
      <w:proofErr w:type="spellEnd"/>
      <w:r w:rsidRPr="009B4CAB">
        <w:rPr>
          <w:rFonts w:ascii="Arial" w:hAnsi="Arial" w:cs="Arial"/>
          <w:sz w:val="20"/>
          <w:szCs w:val="20"/>
          <w:highlight w:val="yellow"/>
        </w:rPr>
        <w:t xml:space="preserve"> dias</w:t>
      </w:r>
      <w:r w:rsidR="007B5B1C" w:rsidRPr="009B4CAB">
        <w:rPr>
          <w:rFonts w:ascii="Arial" w:hAnsi="Arial" w:cs="Arial"/>
          <w:sz w:val="20"/>
          <w:szCs w:val="20"/>
          <w:highlight w:val="yellow"/>
        </w:rPr>
        <w:t>.</w:t>
      </w:r>
    </w:p>
    <w:p w14:paraId="63FD92C7" w14:textId="63F190E7" w:rsidR="005F2497" w:rsidRPr="009B4CAB" w:rsidRDefault="00E31BD9" w:rsidP="000B1361">
      <w:pPr>
        <w:numPr>
          <w:ilvl w:val="2"/>
          <w:numId w:val="2"/>
        </w:numPr>
        <w:spacing w:after="120"/>
        <w:jc w:val="both"/>
        <w:rPr>
          <w:rFonts w:ascii="Arial" w:hAnsi="Arial" w:cs="Arial"/>
          <w:sz w:val="20"/>
          <w:szCs w:val="20"/>
          <w:highlight w:val="yellow"/>
        </w:rPr>
      </w:pPr>
      <w:r w:rsidRPr="009B4CAB">
        <w:rPr>
          <w:rFonts w:ascii="Arial" w:hAnsi="Arial" w:cs="Arial"/>
          <w:sz w:val="20"/>
          <w:szCs w:val="20"/>
          <w:highlight w:val="yellow"/>
        </w:rPr>
        <w:t xml:space="preserve">Na hipótese de a verificação a que se refere o subitem anterior não ser procedida </w:t>
      </w:r>
      <w:r w:rsidRPr="009B4CAB">
        <w:rPr>
          <w:rFonts w:ascii="Arial" w:hAnsi="Arial" w:cs="Arial"/>
          <w:color w:val="000000" w:themeColor="text1"/>
          <w:sz w:val="20"/>
          <w:szCs w:val="20"/>
          <w:highlight w:val="yellow"/>
          <w:lang w:eastAsia="en-US"/>
        </w:rPr>
        <w:t>dentro</w:t>
      </w:r>
      <w:r w:rsidRPr="009B4CAB">
        <w:rPr>
          <w:rFonts w:ascii="Arial" w:hAnsi="Arial" w:cs="Arial"/>
          <w:sz w:val="20"/>
          <w:szCs w:val="20"/>
          <w:highlight w:val="yellow"/>
        </w:rPr>
        <w:t xml:space="preserve"> do prazo fixado, reputar-se-á como realizada, consumando-se o recebimento definitivo no dia do esgotamento.</w:t>
      </w:r>
    </w:p>
    <w:p w14:paraId="11F4C98B" w14:textId="5D1334DF" w:rsidR="005F2497" w:rsidRPr="00101109" w:rsidRDefault="005F2497" w:rsidP="005F2497">
      <w:pPr>
        <w:pStyle w:val="Citao"/>
        <w:rPr>
          <w:rFonts w:ascii="Arial" w:hAnsi="Arial" w:cs="Arial"/>
          <w:i w:val="0"/>
          <w:color w:val="auto"/>
          <w:szCs w:val="20"/>
        </w:rPr>
      </w:pPr>
      <w:r w:rsidRPr="009B4CAB">
        <w:rPr>
          <w:rFonts w:ascii="Arial" w:hAnsi="Arial" w:cs="Arial"/>
          <w:b/>
          <w:iCs w:val="0"/>
          <w:szCs w:val="20"/>
          <w:highlight w:val="yellow"/>
        </w:rPr>
        <w:t xml:space="preserve">Nota Explicativa: </w:t>
      </w:r>
      <w:r w:rsidR="00A7396C" w:rsidRPr="009B4CAB">
        <w:rPr>
          <w:rFonts w:ascii="Arial" w:hAnsi="Arial" w:cs="Arial"/>
          <w:szCs w:val="20"/>
          <w:highlight w:val="yellow"/>
        </w:rPr>
        <w:t>O prazo de recebimento definitivo não poderá ser superior a 90 (noventa) dias, salvo em casos excepcionais, devidamente justificados e previstos no edita</w:t>
      </w:r>
      <w:r w:rsidR="00AE7D6C" w:rsidRPr="009B4CAB">
        <w:rPr>
          <w:rFonts w:ascii="Arial" w:hAnsi="Arial" w:cs="Arial"/>
          <w:szCs w:val="20"/>
          <w:highlight w:val="yellow"/>
        </w:rPr>
        <w:t>l</w:t>
      </w:r>
      <w:r w:rsidR="00A7396C" w:rsidRPr="009B4CAB">
        <w:rPr>
          <w:rFonts w:ascii="Arial" w:hAnsi="Arial" w:cs="Arial"/>
          <w:szCs w:val="20"/>
          <w:highlight w:val="yellow"/>
        </w:rPr>
        <w:t xml:space="preserve">. (art. </w:t>
      </w:r>
      <w:r w:rsidR="000402AE" w:rsidRPr="009B4CAB">
        <w:rPr>
          <w:rFonts w:ascii="Arial" w:hAnsi="Arial" w:cs="Arial"/>
          <w:szCs w:val="20"/>
          <w:highlight w:val="yellow"/>
        </w:rPr>
        <w:t>73, §3º, Lei 8.666/93)</w:t>
      </w:r>
      <w:r w:rsidR="00A7396C" w:rsidRPr="009B4CAB">
        <w:rPr>
          <w:rFonts w:ascii="Arial" w:hAnsi="Arial" w:cs="Arial"/>
          <w:szCs w:val="20"/>
          <w:highlight w:val="yellow"/>
        </w:rPr>
        <w:t>.</w:t>
      </w:r>
    </w:p>
    <w:p w14:paraId="275F47D4" w14:textId="3AE7B0DA" w:rsidR="00A501FF" w:rsidRPr="000B1361" w:rsidRDefault="00A501FF" w:rsidP="000B1361">
      <w:pPr>
        <w:numPr>
          <w:ilvl w:val="1"/>
          <w:numId w:val="2"/>
        </w:numPr>
        <w:spacing w:after="120"/>
        <w:jc w:val="both"/>
        <w:rPr>
          <w:rFonts w:ascii="Arial" w:hAnsi="Arial" w:cs="Arial"/>
          <w:color w:val="000000"/>
          <w:sz w:val="20"/>
          <w:szCs w:val="20"/>
          <w:lang w:eastAsia="en-US"/>
        </w:rPr>
      </w:pPr>
      <w:r w:rsidRPr="000B1361">
        <w:rPr>
          <w:rFonts w:ascii="Arial" w:hAnsi="Arial" w:cs="Arial"/>
          <w:color w:val="000000"/>
          <w:sz w:val="20"/>
          <w:szCs w:val="20"/>
          <w:lang w:eastAsia="en-US"/>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005E79F7" w:rsidRPr="000B1361">
        <w:rPr>
          <w:rFonts w:ascii="Arial" w:hAnsi="Arial" w:cs="Arial"/>
          <w:color w:val="000000"/>
          <w:sz w:val="20"/>
          <w:szCs w:val="20"/>
          <w:lang w:eastAsia="en-US"/>
        </w:rPr>
        <w:t>.</w:t>
      </w:r>
    </w:p>
    <w:p w14:paraId="44ACBDE9" w14:textId="77777777" w:rsidR="00A501FF" w:rsidRPr="000B1361" w:rsidRDefault="00A501FF" w:rsidP="000B1361">
      <w:pPr>
        <w:numPr>
          <w:ilvl w:val="1"/>
          <w:numId w:val="2"/>
        </w:numPr>
        <w:spacing w:after="120"/>
        <w:jc w:val="both"/>
        <w:rPr>
          <w:rFonts w:ascii="Arial" w:hAnsi="Arial" w:cs="Arial"/>
          <w:color w:val="000000"/>
          <w:sz w:val="20"/>
          <w:szCs w:val="20"/>
          <w:lang w:eastAsia="en-US"/>
        </w:rPr>
      </w:pPr>
      <w:r w:rsidRPr="000B1361">
        <w:rPr>
          <w:rFonts w:ascii="Arial" w:hAnsi="Arial" w:cs="Arial"/>
          <w:color w:val="000000"/>
          <w:sz w:val="20"/>
          <w:szCs w:val="20"/>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1FE6458" w14:textId="77777777" w:rsidR="00A501FF" w:rsidRPr="00101109" w:rsidRDefault="00A501FF" w:rsidP="00A501FF">
      <w:pPr>
        <w:pStyle w:val="Citao"/>
        <w:rPr>
          <w:rFonts w:ascii="Arial" w:hAnsi="Arial" w:cs="Arial"/>
          <w:i w:val="0"/>
          <w:color w:val="auto"/>
          <w:szCs w:val="20"/>
        </w:rPr>
      </w:pPr>
      <w:r w:rsidRPr="00101109">
        <w:rPr>
          <w:rFonts w:ascii="Arial" w:hAnsi="Arial" w:cs="Arial"/>
          <w:b/>
          <w:iCs w:val="0"/>
          <w:szCs w:val="20"/>
        </w:rPr>
        <w:lastRenderedPageBreak/>
        <w:t>Nota Explicativa</w:t>
      </w:r>
      <w:r w:rsidRPr="00101109">
        <w:rPr>
          <w:rFonts w:ascii="Arial" w:hAnsi="Arial"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7B0CD05F" w14:textId="77777777" w:rsidR="000B1361" w:rsidRPr="000B1361" w:rsidRDefault="000B1361" w:rsidP="000B1361">
      <w:pPr>
        <w:spacing w:after="120"/>
        <w:jc w:val="both"/>
        <w:rPr>
          <w:rFonts w:ascii="Arial" w:hAnsi="Arial" w:cs="Arial"/>
          <w:sz w:val="20"/>
          <w:szCs w:val="20"/>
        </w:rPr>
      </w:pPr>
    </w:p>
    <w:p w14:paraId="6B543204" w14:textId="6D4E973C" w:rsidR="00205B47" w:rsidRPr="000B1361" w:rsidRDefault="00205B47" w:rsidP="000B1361">
      <w:pPr>
        <w:numPr>
          <w:ilvl w:val="0"/>
          <w:numId w:val="2"/>
        </w:numPr>
        <w:spacing w:after="120"/>
        <w:ind w:left="0" w:firstLine="0"/>
        <w:jc w:val="both"/>
        <w:rPr>
          <w:rFonts w:ascii="Arial" w:hAnsi="Arial" w:cs="Arial"/>
          <w:b/>
          <w:bCs/>
          <w:sz w:val="20"/>
          <w:szCs w:val="20"/>
        </w:rPr>
      </w:pPr>
      <w:r w:rsidRPr="000B1361">
        <w:rPr>
          <w:rFonts w:ascii="Arial" w:hAnsi="Arial" w:cs="Arial"/>
          <w:b/>
          <w:bCs/>
          <w:sz w:val="20"/>
          <w:szCs w:val="20"/>
        </w:rPr>
        <w:t xml:space="preserve"> DO PAGAMENTO</w:t>
      </w:r>
    </w:p>
    <w:p w14:paraId="12B58F55" w14:textId="77777777" w:rsidR="000D5092" w:rsidRPr="00101109" w:rsidRDefault="000D5092" w:rsidP="000D5092">
      <w:pPr>
        <w:numPr>
          <w:ilvl w:val="1"/>
          <w:numId w:val="2"/>
        </w:numPr>
        <w:spacing w:after="120"/>
        <w:jc w:val="both"/>
        <w:rPr>
          <w:rFonts w:ascii="Arial" w:hAnsi="Arial" w:cs="Arial"/>
          <w:sz w:val="20"/>
          <w:szCs w:val="20"/>
        </w:rPr>
      </w:pPr>
      <w:r w:rsidRPr="00101109">
        <w:rPr>
          <w:rFonts w:ascii="Arial" w:hAnsi="Arial" w:cs="Arial"/>
          <w:iCs/>
          <w:sz w:val="20"/>
          <w:szCs w:val="20"/>
        </w:rPr>
        <w:t>A emissão da Nota Fiscal/Fatura será precedida do recebimento definitivo do serviço, conforme este Termo de Referência.</w:t>
      </w:r>
    </w:p>
    <w:p w14:paraId="7DFED4AB" w14:textId="77777777" w:rsidR="00FC7127" w:rsidRPr="003B5291" w:rsidRDefault="00FC7127" w:rsidP="00FC7127">
      <w:pPr>
        <w:numPr>
          <w:ilvl w:val="1"/>
          <w:numId w:val="2"/>
        </w:numPr>
        <w:spacing w:after="120"/>
        <w:jc w:val="both"/>
        <w:rPr>
          <w:rFonts w:ascii="Arial" w:hAnsi="Arial" w:cs="Arial"/>
          <w:iCs/>
          <w:sz w:val="20"/>
          <w:szCs w:val="20"/>
          <w:highlight w:val="yellow"/>
        </w:rPr>
      </w:pPr>
      <w:r w:rsidRPr="003B5291">
        <w:rPr>
          <w:rFonts w:ascii="Arial" w:hAnsi="Arial" w:cs="Arial"/>
          <w:iCs/>
          <w:sz w:val="20"/>
          <w:szCs w:val="20"/>
          <w:highlight w:val="yellow"/>
        </w:rPr>
        <w:t xml:space="preserve">Quando houver glosa parcial dos serviços, a contratante deverá comunicar a empresa para que emita a nota fiscal ou fatura com o valor exato dimensionado. </w:t>
      </w:r>
    </w:p>
    <w:p w14:paraId="180FC528" w14:textId="0BE3F1BD" w:rsidR="00205B47" w:rsidRPr="000B1361" w:rsidRDefault="00205B47" w:rsidP="000B1361">
      <w:pPr>
        <w:numPr>
          <w:ilvl w:val="1"/>
          <w:numId w:val="2"/>
        </w:numPr>
        <w:spacing w:after="120"/>
        <w:jc w:val="both"/>
        <w:rPr>
          <w:rFonts w:ascii="Arial" w:eastAsia="Arial" w:hAnsi="Arial" w:cs="Arial"/>
          <w:sz w:val="20"/>
          <w:szCs w:val="20"/>
        </w:rPr>
      </w:pPr>
      <w:r w:rsidRPr="00101109">
        <w:rPr>
          <w:rFonts w:ascii="Arial" w:hAnsi="Arial" w:cs="Arial"/>
          <w:color w:val="000000" w:themeColor="text1"/>
          <w:sz w:val="20"/>
          <w:szCs w:val="20"/>
        </w:rPr>
        <w:t xml:space="preserve">O </w:t>
      </w:r>
      <w:r w:rsidRPr="00101109">
        <w:rPr>
          <w:rFonts w:ascii="Arial" w:hAnsi="Arial" w:cs="Arial"/>
          <w:sz w:val="20"/>
          <w:szCs w:val="20"/>
        </w:rPr>
        <w:t>pagamento</w:t>
      </w:r>
      <w:r w:rsidRPr="00101109">
        <w:rPr>
          <w:rFonts w:ascii="Arial" w:hAnsi="Arial" w:cs="Arial"/>
          <w:color w:val="000000" w:themeColor="text1"/>
          <w:sz w:val="20"/>
          <w:szCs w:val="20"/>
        </w:rPr>
        <w:t xml:space="preserve"> será efetuado pela Contratante no prazo de</w:t>
      </w:r>
      <w:r w:rsidRPr="00101109">
        <w:rPr>
          <w:rFonts w:ascii="Arial" w:eastAsia="Arial" w:hAnsi="Arial" w:cs="Arial"/>
          <w:color w:val="000000" w:themeColor="text1"/>
          <w:sz w:val="20"/>
          <w:szCs w:val="20"/>
        </w:rPr>
        <w:t xml:space="preserve"> ..... (....) </w:t>
      </w:r>
      <w:r w:rsidRPr="00101109">
        <w:rPr>
          <w:rFonts w:ascii="Arial" w:hAnsi="Arial" w:cs="Arial"/>
          <w:color w:val="000000" w:themeColor="text1"/>
          <w:sz w:val="20"/>
          <w:szCs w:val="20"/>
        </w:rPr>
        <w:t xml:space="preserve">dias, contados do recebimento da Nota Fiscal/Fatura. </w:t>
      </w:r>
    </w:p>
    <w:p w14:paraId="4C56A9BF" w14:textId="77777777" w:rsidR="000B1361" w:rsidRPr="00101109" w:rsidRDefault="000B1361" w:rsidP="000B1361">
      <w:pPr>
        <w:pStyle w:val="Citao"/>
        <w:spacing w:line="276" w:lineRule="auto"/>
        <w:rPr>
          <w:rFonts w:ascii="Arial" w:hAnsi="Arial" w:cs="Arial"/>
          <w:szCs w:val="20"/>
        </w:rPr>
      </w:pPr>
      <w:r w:rsidRPr="00101109">
        <w:rPr>
          <w:rFonts w:ascii="Arial" w:hAnsi="Arial" w:cs="Arial"/>
          <w:b/>
          <w:bCs/>
          <w:i w:val="0"/>
          <w:iCs w:val="0"/>
          <w:szCs w:val="20"/>
        </w:rPr>
        <w:t>Nota Explicativa</w:t>
      </w:r>
      <w:r w:rsidRPr="00101109">
        <w:rPr>
          <w:rFonts w:ascii="Arial" w:hAnsi="Arial" w:cs="Arial"/>
          <w:i w:val="0"/>
          <w:iCs w:val="0"/>
          <w:szCs w:val="20"/>
        </w:rPr>
        <w:t>: Atentar para o prazo máximo de 30 dias para pagamento, conforme disposto no artigo 40, XIV, “a”, da Lei 8.666, de 1993.</w:t>
      </w:r>
    </w:p>
    <w:p w14:paraId="300B5331" w14:textId="77777777" w:rsidR="00205B47" w:rsidRPr="00101109" w:rsidRDefault="00205B47" w:rsidP="000B1361">
      <w:pPr>
        <w:numPr>
          <w:ilvl w:val="2"/>
          <w:numId w:val="2"/>
        </w:numPr>
        <w:spacing w:after="120"/>
        <w:jc w:val="both"/>
        <w:rPr>
          <w:rFonts w:ascii="Arial" w:hAnsi="Arial" w:cs="Arial"/>
          <w:sz w:val="20"/>
          <w:szCs w:val="20"/>
        </w:rPr>
      </w:pPr>
      <w:r w:rsidRPr="00101109">
        <w:rPr>
          <w:rFonts w:ascii="Arial" w:hAnsi="Arial" w:cs="Arial"/>
          <w:color w:val="000000"/>
          <w:sz w:val="20"/>
          <w:szCs w:val="20"/>
          <w:lang w:eastAsia="en-US"/>
        </w:rPr>
        <w:t xml:space="preserve">Os </w:t>
      </w:r>
      <w:r w:rsidRPr="00101109">
        <w:rPr>
          <w:rFonts w:ascii="Arial" w:hAnsi="Arial" w:cs="Arial"/>
          <w:sz w:val="20"/>
          <w:szCs w:val="20"/>
          <w:lang w:eastAsia="en-US"/>
        </w:rPr>
        <w:t xml:space="preserve">pagamentos decorrentes de despesas cujos valores não ultrapassem o limite </w:t>
      </w:r>
      <w:r w:rsidRPr="00101109">
        <w:rPr>
          <w:rFonts w:ascii="Arial" w:hAnsi="Arial" w:cs="Arial"/>
          <w:sz w:val="20"/>
          <w:szCs w:val="20"/>
        </w:rPr>
        <w:t>de que trata o inciso II do art. 24</w:t>
      </w:r>
      <w:r w:rsidRPr="00101109">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101109">
        <w:rPr>
          <w:rFonts w:ascii="Arial" w:hAnsi="Arial" w:cs="Arial"/>
          <w:color w:val="000000"/>
          <w:sz w:val="20"/>
          <w:szCs w:val="20"/>
          <w:lang w:eastAsia="en-US"/>
        </w:rPr>
        <w:t>de 1993.</w:t>
      </w:r>
    </w:p>
    <w:p w14:paraId="2DC8C670" w14:textId="3454DD87" w:rsidR="00205B47" w:rsidRPr="00101109" w:rsidRDefault="00205B47" w:rsidP="000B1361">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A Nota Fiscal ou Fatura deverá ser obrigatoriamente acompanhada da comprovação da regularidade fiscal, constatada por meio de consulta </w:t>
      </w:r>
      <w:r w:rsidRPr="00101109">
        <w:rPr>
          <w:rFonts w:ascii="Arial" w:hAnsi="Arial" w:cs="Arial"/>
          <w:i/>
          <w:color w:val="000000"/>
          <w:sz w:val="20"/>
          <w:szCs w:val="20"/>
        </w:rPr>
        <w:t>on-line</w:t>
      </w:r>
      <w:r w:rsidRPr="00101109">
        <w:rPr>
          <w:rFonts w:ascii="Arial" w:hAnsi="Arial" w:cs="Arial"/>
          <w:color w:val="000000"/>
          <w:sz w:val="20"/>
          <w:szCs w:val="20"/>
        </w:rPr>
        <w:t xml:space="preserve"> ao </w:t>
      </w:r>
      <w:r w:rsidR="00725A5D" w:rsidRPr="00101109">
        <w:rPr>
          <w:rFonts w:ascii="Arial" w:hAnsi="Arial" w:cs="Arial"/>
          <w:color w:val="000000"/>
          <w:sz w:val="20"/>
          <w:szCs w:val="20"/>
        </w:rPr>
        <w:t>SICAF</w:t>
      </w:r>
      <w:r w:rsidRPr="00101109">
        <w:rPr>
          <w:rFonts w:ascii="Arial" w:hAnsi="Arial" w:cs="Arial"/>
          <w:color w:val="000000"/>
          <w:sz w:val="20"/>
          <w:szCs w:val="20"/>
        </w:rPr>
        <w:t xml:space="preserve"> ou, na impossibilidade de acesso </w:t>
      </w:r>
      <w:r w:rsidRPr="00101109">
        <w:rPr>
          <w:rFonts w:ascii="Arial" w:hAnsi="Arial" w:cs="Arial"/>
          <w:color w:val="000000"/>
          <w:sz w:val="20"/>
          <w:szCs w:val="20"/>
          <w:lang w:eastAsia="en-US"/>
        </w:rPr>
        <w:t>ao</w:t>
      </w:r>
      <w:r w:rsidRPr="00101109">
        <w:rPr>
          <w:rFonts w:ascii="Arial" w:hAnsi="Arial" w:cs="Arial"/>
          <w:color w:val="000000"/>
          <w:sz w:val="20"/>
          <w:szCs w:val="20"/>
        </w:rPr>
        <w:t xml:space="preserve"> referido Sistema, mediante consulta aos sítios eletrônicos oficiais ou à documentação mencionada no art. 29 da Lei nº 8.666, de 1993. </w:t>
      </w:r>
    </w:p>
    <w:p w14:paraId="0A71890A" w14:textId="00D88E90"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Constatando-se, junto ao </w:t>
      </w:r>
      <w:r w:rsidR="00725A5D" w:rsidRPr="00101109">
        <w:rPr>
          <w:rFonts w:ascii="Arial" w:hAnsi="Arial" w:cs="Arial"/>
          <w:color w:val="000000"/>
          <w:sz w:val="20"/>
          <w:szCs w:val="20"/>
        </w:rPr>
        <w:t>SICAF</w:t>
      </w:r>
      <w:r w:rsidRPr="00101109">
        <w:rPr>
          <w:rFonts w:ascii="Arial" w:hAnsi="Arial" w:cs="Arial"/>
          <w:color w:val="000000"/>
          <w:sz w:val="20"/>
          <w:szCs w:val="20"/>
        </w:rPr>
        <w:t xml:space="preserve">, a situação de irregularidade do fornecedor contratado, deverão ser tomadas as providências previstas no do art. 31 da Instrução </w:t>
      </w:r>
      <w:r w:rsidRPr="00101109">
        <w:rPr>
          <w:rFonts w:ascii="Arial" w:hAnsi="Arial" w:cs="Arial"/>
          <w:color w:val="000000"/>
          <w:sz w:val="20"/>
          <w:szCs w:val="20"/>
          <w:lang w:eastAsia="en-US"/>
        </w:rPr>
        <w:t>Normativa</w:t>
      </w:r>
      <w:r w:rsidRPr="00101109">
        <w:rPr>
          <w:rFonts w:ascii="Arial" w:hAnsi="Arial" w:cs="Arial"/>
          <w:color w:val="000000"/>
          <w:sz w:val="20"/>
          <w:szCs w:val="20"/>
        </w:rPr>
        <w:t xml:space="preserve"> nº 3, de 26 de abril de 2018.</w:t>
      </w:r>
    </w:p>
    <w:p w14:paraId="40A2E9A6" w14:textId="77777777" w:rsidR="00205B47" w:rsidRPr="00101109" w:rsidRDefault="00205B47" w:rsidP="000B1361">
      <w:pPr>
        <w:numPr>
          <w:ilvl w:val="1"/>
          <w:numId w:val="2"/>
        </w:numPr>
        <w:spacing w:after="120"/>
        <w:jc w:val="both"/>
        <w:rPr>
          <w:rFonts w:ascii="Arial" w:hAnsi="Arial" w:cs="Arial"/>
          <w:color w:val="000000" w:themeColor="text1"/>
          <w:sz w:val="20"/>
          <w:szCs w:val="20"/>
        </w:rPr>
      </w:pPr>
      <w:r w:rsidRPr="00101109">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44EA54CE"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o prazo de validade; </w:t>
      </w:r>
    </w:p>
    <w:p w14:paraId="6CC431F5"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a data da emissão; </w:t>
      </w:r>
    </w:p>
    <w:p w14:paraId="3DBD7D03"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os dados do contrato e do órgão contratante; </w:t>
      </w:r>
    </w:p>
    <w:p w14:paraId="2971C36B"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o período de prestação dos serviços; </w:t>
      </w:r>
    </w:p>
    <w:p w14:paraId="0C62A5DC"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o valor a pagar; e </w:t>
      </w:r>
    </w:p>
    <w:p w14:paraId="3F818F10"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eventual destaque do valor de retenções tributárias cabíveis.</w:t>
      </w:r>
    </w:p>
    <w:p w14:paraId="685A1DBF" w14:textId="77777777"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t xml:space="preserve">Havendo erro </w:t>
      </w:r>
      <w:r w:rsidRPr="00101109">
        <w:rPr>
          <w:rFonts w:ascii="Arial" w:hAnsi="Arial" w:cs="Arial"/>
          <w:color w:val="000000"/>
          <w:sz w:val="20"/>
          <w:szCs w:val="20"/>
        </w:rPr>
        <w:t>na</w:t>
      </w:r>
      <w:r w:rsidRPr="000B1361">
        <w:rPr>
          <w:rFonts w:ascii="Arial" w:hAnsi="Arial" w:cs="Arial"/>
          <w:color w:val="000000"/>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6EF3F75" w14:textId="77777777"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t>Será considerada data do pagamento o dia em que constar como emitida a ordem bancária para pagamento.</w:t>
      </w:r>
    </w:p>
    <w:p w14:paraId="03626890" w14:textId="0729610A"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t xml:space="preserve">Antes de cada pagamento à contratada, será realizada consulta ao </w:t>
      </w:r>
      <w:r w:rsidR="00725A5D" w:rsidRPr="000B1361">
        <w:rPr>
          <w:rFonts w:ascii="Arial" w:hAnsi="Arial" w:cs="Arial"/>
          <w:color w:val="000000"/>
          <w:sz w:val="20"/>
          <w:szCs w:val="20"/>
        </w:rPr>
        <w:t>SICAF</w:t>
      </w:r>
      <w:r w:rsidRPr="000B1361">
        <w:rPr>
          <w:rFonts w:ascii="Arial" w:hAnsi="Arial" w:cs="Arial"/>
          <w:color w:val="000000"/>
          <w:sz w:val="20"/>
          <w:szCs w:val="20"/>
        </w:rPr>
        <w:t xml:space="preserve"> para verificar a manutenção das condições de habilitação exigidas no edital. </w:t>
      </w:r>
    </w:p>
    <w:p w14:paraId="715215DB" w14:textId="140FB8FE"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t xml:space="preserve">Constatando-se, junto ao </w:t>
      </w:r>
      <w:r w:rsidR="00725A5D" w:rsidRPr="000B1361">
        <w:rPr>
          <w:rFonts w:ascii="Arial" w:hAnsi="Arial" w:cs="Arial"/>
          <w:color w:val="000000"/>
          <w:sz w:val="20"/>
          <w:szCs w:val="20"/>
        </w:rPr>
        <w:t>SICAF</w:t>
      </w:r>
      <w:r w:rsidRPr="000B1361">
        <w:rPr>
          <w:rFonts w:ascii="Arial" w:hAnsi="Arial" w:cs="Arial"/>
          <w:color w:val="000000"/>
          <w:sz w:val="20"/>
          <w:szCs w:val="20"/>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1D5F94" w14:textId="434AA951"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lastRenderedPageBreak/>
        <w:t xml:space="preserve">Previamente à emissão de nota de empenho e a cada pagamento, a Administração deverá realizar consulta ao </w:t>
      </w:r>
      <w:r w:rsidR="00725A5D" w:rsidRPr="000B1361">
        <w:rPr>
          <w:rFonts w:ascii="Arial" w:hAnsi="Arial" w:cs="Arial"/>
          <w:color w:val="000000"/>
          <w:sz w:val="20"/>
          <w:szCs w:val="20"/>
        </w:rPr>
        <w:t>SICAF</w:t>
      </w:r>
      <w:r w:rsidRPr="000B1361">
        <w:rPr>
          <w:rFonts w:ascii="Arial" w:hAnsi="Arial" w:cs="Arial"/>
          <w:color w:val="000000"/>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EE4B23" w:rsidRPr="000B1361">
        <w:rPr>
          <w:rFonts w:ascii="Arial" w:hAnsi="Arial" w:cs="Arial"/>
          <w:color w:val="000000"/>
          <w:sz w:val="20"/>
          <w:szCs w:val="20"/>
        </w:rPr>
        <w:t xml:space="preserve">SEGES/MP </w:t>
      </w:r>
      <w:r w:rsidRPr="000B1361">
        <w:rPr>
          <w:rFonts w:ascii="Arial" w:hAnsi="Arial" w:cs="Arial"/>
          <w:color w:val="000000"/>
          <w:sz w:val="20"/>
          <w:szCs w:val="20"/>
        </w:rPr>
        <w:t>nº 3, de 26 de abril de 2018.</w:t>
      </w:r>
    </w:p>
    <w:p w14:paraId="02E895B3" w14:textId="77777777" w:rsidR="00205B47" w:rsidRPr="00101109" w:rsidRDefault="00205B47" w:rsidP="000B1361">
      <w:pPr>
        <w:numPr>
          <w:ilvl w:val="1"/>
          <w:numId w:val="2"/>
        </w:numPr>
        <w:spacing w:after="120"/>
        <w:jc w:val="both"/>
        <w:rPr>
          <w:rFonts w:ascii="Arial" w:hAnsi="Arial" w:cs="Arial"/>
          <w:sz w:val="20"/>
          <w:szCs w:val="20"/>
          <w:lang w:eastAsia="en-US"/>
        </w:rPr>
      </w:pPr>
      <w:r w:rsidRPr="000B1361">
        <w:rPr>
          <w:rFonts w:ascii="Arial" w:hAnsi="Arial" w:cs="Arial"/>
          <w:color w:val="000000"/>
          <w:sz w:val="20"/>
          <w:szCs w:val="20"/>
        </w:rPr>
        <w:t>Não havendo regularização ou sendo a defesa considerada improcedente, a contratante deverá comunicar aos órgãos responsáveis pela fiscalização da regularidade</w:t>
      </w:r>
      <w:r w:rsidRPr="00101109">
        <w:rPr>
          <w:rFonts w:ascii="Arial" w:hAnsi="Arial" w:cs="Arial"/>
          <w:sz w:val="20"/>
          <w:szCs w:val="20"/>
          <w:lang w:eastAsia="en-US"/>
        </w:rPr>
        <w:t xml:space="preserve"> fiscal quanto à inadimplência da contratada, bem como quanto à existência de pagamento a ser efetuado, para que sejam acionados os meios pertinentes e necessários para garantir o recebimento de seus créditos.  </w:t>
      </w:r>
    </w:p>
    <w:p w14:paraId="2FC39AEB" w14:textId="77777777" w:rsidR="00205B47" w:rsidRPr="00101109" w:rsidRDefault="00205B47" w:rsidP="000B1361">
      <w:pPr>
        <w:numPr>
          <w:ilvl w:val="1"/>
          <w:numId w:val="2"/>
        </w:numPr>
        <w:spacing w:after="120"/>
        <w:jc w:val="both"/>
        <w:rPr>
          <w:rFonts w:ascii="Arial" w:hAnsi="Arial" w:cs="Arial"/>
          <w:sz w:val="20"/>
          <w:szCs w:val="20"/>
          <w:lang w:eastAsia="en-US"/>
        </w:rPr>
      </w:pPr>
      <w:r w:rsidRPr="00101109">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E1AE743" w14:textId="6B42BBD3" w:rsidR="00205B47" w:rsidRPr="00101109" w:rsidRDefault="00205B47" w:rsidP="000B1361">
      <w:pPr>
        <w:numPr>
          <w:ilvl w:val="1"/>
          <w:numId w:val="2"/>
        </w:numPr>
        <w:spacing w:after="120"/>
        <w:jc w:val="both"/>
        <w:rPr>
          <w:rFonts w:ascii="Arial" w:hAnsi="Arial" w:cs="Arial"/>
          <w:sz w:val="20"/>
          <w:szCs w:val="20"/>
          <w:lang w:eastAsia="en-US"/>
        </w:rPr>
      </w:pPr>
      <w:r w:rsidRPr="00101109">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25A5D" w:rsidRPr="00101109">
        <w:rPr>
          <w:rFonts w:ascii="Arial" w:hAnsi="Arial" w:cs="Arial"/>
          <w:sz w:val="20"/>
          <w:szCs w:val="20"/>
          <w:lang w:eastAsia="en-US"/>
        </w:rPr>
        <w:t>SICAF</w:t>
      </w:r>
      <w:r w:rsidRPr="00101109">
        <w:rPr>
          <w:rFonts w:ascii="Arial" w:hAnsi="Arial" w:cs="Arial"/>
          <w:sz w:val="20"/>
          <w:szCs w:val="20"/>
          <w:lang w:eastAsia="en-US"/>
        </w:rPr>
        <w:t xml:space="preserve">.  </w:t>
      </w:r>
    </w:p>
    <w:p w14:paraId="6926E787" w14:textId="1571142D" w:rsidR="00205B47" w:rsidRPr="00101109" w:rsidRDefault="00205B47" w:rsidP="000B1361">
      <w:pPr>
        <w:numPr>
          <w:ilvl w:val="2"/>
          <w:numId w:val="2"/>
        </w:numPr>
        <w:spacing w:after="120"/>
        <w:jc w:val="both"/>
        <w:rPr>
          <w:rFonts w:ascii="Arial" w:hAnsi="Arial" w:cs="Arial"/>
          <w:sz w:val="20"/>
          <w:szCs w:val="20"/>
          <w:lang w:eastAsia="en-US"/>
        </w:rPr>
      </w:pPr>
      <w:r w:rsidRPr="00101109">
        <w:rPr>
          <w:rFonts w:ascii="Arial" w:hAnsi="Arial" w:cs="Arial"/>
          <w:sz w:val="20"/>
          <w:szCs w:val="20"/>
          <w:lang w:eastAsia="en-US"/>
        </w:rPr>
        <w:t xml:space="preserve">Será rescindido o contrato em execução com a contratada inadimplente no </w:t>
      </w:r>
      <w:r w:rsidR="00725A5D" w:rsidRPr="00101109">
        <w:rPr>
          <w:rFonts w:ascii="Arial" w:hAnsi="Arial" w:cs="Arial"/>
          <w:sz w:val="20"/>
          <w:szCs w:val="20"/>
          <w:lang w:eastAsia="en-US"/>
        </w:rPr>
        <w:t>SICAF</w:t>
      </w:r>
      <w:r w:rsidRPr="00101109">
        <w:rPr>
          <w:rFonts w:ascii="Arial" w:hAnsi="Arial" w:cs="Arial"/>
          <w:sz w:val="20"/>
          <w:szCs w:val="20"/>
          <w:lang w:eastAsia="en-US"/>
        </w:rPr>
        <w:t xml:space="preserve">, salvo por motivo de economicidade, segurança nacional ou outro de </w:t>
      </w:r>
      <w:r w:rsidRPr="000B1361">
        <w:rPr>
          <w:rFonts w:ascii="Arial" w:hAnsi="Arial" w:cs="Arial"/>
          <w:color w:val="000000"/>
          <w:sz w:val="20"/>
          <w:szCs w:val="20"/>
        </w:rPr>
        <w:t>interesse</w:t>
      </w:r>
      <w:r w:rsidRPr="00101109">
        <w:rPr>
          <w:rFonts w:ascii="Arial" w:hAnsi="Arial" w:cs="Arial"/>
          <w:sz w:val="20"/>
          <w:szCs w:val="20"/>
          <w:lang w:eastAsia="en-US"/>
        </w:rPr>
        <w:t xml:space="preserve"> público de alta relevância, devidamente justificado, em qualquer caso, pela máxima autoridade da contratante. </w:t>
      </w:r>
    </w:p>
    <w:p w14:paraId="04F89C76" w14:textId="0EF18748" w:rsidR="00205B47" w:rsidRPr="00101109" w:rsidRDefault="6D2C7EF9" w:rsidP="000B1361">
      <w:pPr>
        <w:numPr>
          <w:ilvl w:val="1"/>
          <w:numId w:val="2"/>
        </w:numPr>
        <w:spacing w:after="120"/>
        <w:jc w:val="both"/>
        <w:rPr>
          <w:rFonts w:ascii="Arial" w:hAnsi="Arial" w:cs="Arial"/>
          <w:color w:val="000000" w:themeColor="text1"/>
          <w:sz w:val="20"/>
          <w:szCs w:val="20"/>
          <w:lang w:eastAsia="en-US"/>
        </w:rPr>
      </w:pPr>
      <w:r w:rsidRPr="00101109">
        <w:rPr>
          <w:rFonts w:ascii="Arial" w:hAnsi="Arial" w:cs="Arial"/>
          <w:sz w:val="20"/>
          <w:szCs w:val="20"/>
          <w:lang w:eastAsia="en-US"/>
        </w:rPr>
        <w:t>Quando do pagamento, será efetuada a retenção tributária prevista na legislação aplicável, nos termos do item 6 do Anexo XI da IN SEGES/</w:t>
      </w:r>
      <w:r w:rsidR="00725A5D" w:rsidRPr="00101109">
        <w:rPr>
          <w:rFonts w:ascii="Arial" w:hAnsi="Arial" w:cs="Arial"/>
          <w:sz w:val="20"/>
          <w:szCs w:val="20"/>
          <w:lang w:eastAsia="en-US"/>
        </w:rPr>
        <w:t>MP</w:t>
      </w:r>
      <w:r w:rsidRPr="00101109">
        <w:rPr>
          <w:rFonts w:ascii="Arial" w:hAnsi="Arial" w:cs="Arial"/>
          <w:sz w:val="20"/>
          <w:szCs w:val="20"/>
          <w:lang w:eastAsia="en-US"/>
        </w:rPr>
        <w:t xml:space="preserve"> n. 5/2017, quando couber.</w:t>
      </w:r>
    </w:p>
    <w:p w14:paraId="50970966" w14:textId="77777777" w:rsidR="00205B47" w:rsidRPr="00101109" w:rsidRDefault="00205B47" w:rsidP="00205B47">
      <w:pPr>
        <w:pStyle w:val="Citao"/>
        <w:rPr>
          <w:rFonts w:ascii="Arial" w:hAnsi="Arial" w:cs="Arial"/>
          <w:color w:val="000000" w:themeColor="text1"/>
          <w:szCs w:val="20"/>
          <w:lang w:eastAsia="pt-BR"/>
        </w:rPr>
      </w:pPr>
      <w:r w:rsidRPr="00101109">
        <w:rPr>
          <w:rFonts w:ascii="Arial" w:hAnsi="Arial" w:cs="Arial"/>
          <w:b/>
          <w:szCs w:val="20"/>
        </w:rPr>
        <w:t xml:space="preserve">Nota Explicativa: </w:t>
      </w:r>
      <w:r w:rsidRPr="00101109">
        <w:rPr>
          <w:rFonts w:ascii="Arial" w:hAnsi="Arial"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4D50602D" w14:textId="77777777" w:rsidR="00205B47" w:rsidRPr="00101109" w:rsidRDefault="00205B47" w:rsidP="000B1361">
      <w:pPr>
        <w:numPr>
          <w:ilvl w:val="1"/>
          <w:numId w:val="2"/>
        </w:numPr>
        <w:spacing w:after="120"/>
        <w:jc w:val="both"/>
        <w:rPr>
          <w:rFonts w:ascii="Arial" w:hAnsi="Arial" w:cs="Arial"/>
          <w:sz w:val="20"/>
          <w:szCs w:val="20"/>
          <w:lang w:eastAsia="en-US"/>
        </w:rPr>
      </w:pPr>
      <w:r w:rsidRPr="00101109">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F867B30" w14:textId="14E20B0C" w:rsidR="00205B47" w:rsidRPr="00101109" w:rsidRDefault="00205B47" w:rsidP="00205B47">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Verificar se a LDO vigente mantém essa previsão. Além disso, a Administração deve verificar no </w:t>
      </w:r>
      <w:r w:rsidR="00725A5D" w:rsidRPr="00101109">
        <w:rPr>
          <w:rFonts w:ascii="Arial" w:hAnsi="Arial" w:cs="Arial"/>
          <w:szCs w:val="20"/>
        </w:rPr>
        <w:t>SICAF</w:t>
      </w:r>
      <w:r w:rsidRPr="00101109">
        <w:rPr>
          <w:rFonts w:ascii="Arial" w:hAnsi="Arial" w:cs="Arial"/>
          <w:szCs w:val="20"/>
        </w:rPr>
        <w:t>, ou por outros meios, a eventual existência de vínculos dessa natureza.</w:t>
      </w:r>
    </w:p>
    <w:p w14:paraId="053095F1" w14:textId="12809C96" w:rsidR="00205B47" w:rsidRPr="003B5291" w:rsidRDefault="0039739A" w:rsidP="000B1361">
      <w:pPr>
        <w:numPr>
          <w:ilvl w:val="1"/>
          <w:numId w:val="2"/>
        </w:numPr>
        <w:spacing w:after="120"/>
        <w:jc w:val="both"/>
        <w:rPr>
          <w:rFonts w:ascii="Arial" w:hAnsi="Arial" w:cs="Arial"/>
          <w:sz w:val="20"/>
          <w:szCs w:val="20"/>
          <w:highlight w:val="yellow"/>
          <w:lang w:eastAsia="en-US"/>
        </w:rPr>
      </w:pPr>
      <w:r w:rsidRPr="003B5291">
        <w:rPr>
          <w:rFonts w:ascii="Arial" w:hAnsi="Arial" w:cs="Arial"/>
          <w:sz w:val="20"/>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00205B47" w:rsidRPr="003B5291">
        <w:rPr>
          <w:rFonts w:ascii="Arial" w:hAnsi="Arial" w:cs="Arial"/>
          <w:sz w:val="20"/>
          <w:szCs w:val="20"/>
          <w:highlight w:val="yellow"/>
          <w:lang w:eastAsia="en-US"/>
        </w:rPr>
        <w:t>:</w:t>
      </w:r>
    </w:p>
    <w:p w14:paraId="33F4E630" w14:textId="77777777" w:rsidR="00205B47" w:rsidRPr="00101109" w:rsidRDefault="00205B47" w:rsidP="00205B47">
      <w:pPr>
        <w:spacing w:line="276" w:lineRule="auto"/>
        <w:ind w:left="426" w:firstLine="708"/>
        <w:jc w:val="both"/>
        <w:rPr>
          <w:rFonts w:ascii="Arial" w:hAnsi="Arial" w:cs="Arial"/>
          <w:sz w:val="20"/>
          <w:szCs w:val="20"/>
        </w:rPr>
      </w:pPr>
      <w:r w:rsidRPr="00101109">
        <w:rPr>
          <w:rFonts w:ascii="Arial" w:hAnsi="Arial" w:cs="Arial"/>
          <w:sz w:val="20"/>
          <w:szCs w:val="20"/>
        </w:rPr>
        <w:t>EM = I x N x VP, sendo:</w:t>
      </w:r>
    </w:p>
    <w:p w14:paraId="552F9CA6" w14:textId="77777777" w:rsidR="00205B47" w:rsidRPr="00101109" w:rsidRDefault="00205B47" w:rsidP="00205B47">
      <w:pPr>
        <w:tabs>
          <w:tab w:val="left" w:pos="1701"/>
        </w:tabs>
        <w:spacing w:line="276" w:lineRule="auto"/>
        <w:ind w:firstLine="1134"/>
        <w:jc w:val="both"/>
        <w:rPr>
          <w:rFonts w:ascii="Arial" w:hAnsi="Arial" w:cs="Arial"/>
          <w:snapToGrid w:val="0"/>
          <w:color w:val="000000"/>
          <w:sz w:val="20"/>
          <w:szCs w:val="20"/>
        </w:rPr>
      </w:pPr>
      <w:r w:rsidRPr="00101109">
        <w:rPr>
          <w:rFonts w:ascii="Arial" w:hAnsi="Arial" w:cs="Arial"/>
          <w:snapToGrid w:val="0"/>
          <w:color w:val="000000"/>
          <w:sz w:val="20"/>
          <w:szCs w:val="20"/>
        </w:rPr>
        <w:t>EM = Encargos moratórios;</w:t>
      </w:r>
    </w:p>
    <w:p w14:paraId="1E9964A6" w14:textId="77777777" w:rsidR="00205B47" w:rsidRPr="00101109" w:rsidRDefault="00205B47" w:rsidP="00205B47">
      <w:pPr>
        <w:tabs>
          <w:tab w:val="left" w:pos="1701"/>
        </w:tabs>
        <w:spacing w:line="276" w:lineRule="auto"/>
        <w:ind w:firstLine="1134"/>
        <w:jc w:val="both"/>
        <w:rPr>
          <w:rFonts w:ascii="Arial" w:hAnsi="Arial" w:cs="Arial"/>
          <w:color w:val="000000"/>
          <w:sz w:val="20"/>
          <w:szCs w:val="20"/>
        </w:rPr>
      </w:pPr>
      <w:r w:rsidRPr="00101109">
        <w:rPr>
          <w:rFonts w:ascii="Arial" w:hAnsi="Arial" w:cs="Arial"/>
          <w:color w:val="000000"/>
          <w:sz w:val="20"/>
          <w:szCs w:val="20"/>
        </w:rPr>
        <w:t>N = Número de dias entre a data prevista para o pagamento e a do efetivo pagamento;</w:t>
      </w:r>
    </w:p>
    <w:p w14:paraId="7DB6EDB2" w14:textId="77777777" w:rsidR="00205B47" w:rsidRPr="00101109" w:rsidRDefault="00205B47" w:rsidP="00205B47">
      <w:pPr>
        <w:tabs>
          <w:tab w:val="left" w:pos="1701"/>
        </w:tabs>
        <w:spacing w:line="276" w:lineRule="auto"/>
        <w:ind w:firstLine="1134"/>
        <w:jc w:val="both"/>
        <w:rPr>
          <w:rFonts w:ascii="Arial" w:hAnsi="Arial" w:cs="Arial"/>
          <w:color w:val="000000"/>
          <w:sz w:val="20"/>
          <w:szCs w:val="20"/>
        </w:rPr>
      </w:pPr>
      <w:r w:rsidRPr="00101109">
        <w:rPr>
          <w:rFonts w:ascii="Arial" w:hAnsi="Arial" w:cs="Arial"/>
          <w:color w:val="000000"/>
          <w:sz w:val="20"/>
          <w:szCs w:val="20"/>
        </w:rPr>
        <w:t>VP = Valor da parcela a ser paga.</w:t>
      </w:r>
    </w:p>
    <w:p w14:paraId="6DC9CB1C" w14:textId="77777777" w:rsidR="00205B47" w:rsidRPr="00101109" w:rsidRDefault="00205B47" w:rsidP="00205B47">
      <w:pPr>
        <w:tabs>
          <w:tab w:val="left" w:pos="1701"/>
        </w:tabs>
        <w:spacing w:line="276" w:lineRule="auto"/>
        <w:ind w:firstLine="1134"/>
        <w:jc w:val="both"/>
        <w:rPr>
          <w:rFonts w:ascii="Arial" w:hAnsi="Arial" w:cs="Arial"/>
          <w:color w:val="000000"/>
          <w:sz w:val="20"/>
          <w:szCs w:val="20"/>
        </w:rPr>
      </w:pPr>
      <w:r w:rsidRPr="00101109">
        <w:rPr>
          <w:rFonts w:ascii="Arial" w:hAnsi="Arial" w:cs="Arial"/>
          <w:snapToGrid w:val="0"/>
          <w:color w:val="000000"/>
          <w:sz w:val="20"/>
          <w:szCs w:val="20"/>
        </w:rPr>
        <w:t xml:space="preserve">I = Índice de compensação financeira = </w:t>
      </w:r>
      <w:r w:rsidRPr="00101109">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205B47" w:rsidRPr="00101109" w14:paraId="6CF20DA9" w14:textId="77777777" w:rsidTr="009A0270">
        <w:tc>
          <w:tcPr>
            <w:tcW w:w="2148" w:type="dxa"/>
            <w:vMerge w:val="restart"/>
            <w:vAlign w:val="center"/>
            <w:hideMark/>
          </w:tcPr>
          <w:p w14:paraId="7181DE57"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I = (TX)</w:t>
            </w:r>
          </w:p>
        </w:tc>
        <w:tc>
          <w:tcPr>
            <w:tcW w:w="441" w:type="dxa"/>
            <w:vMerge w:val="restart"/>
            <w:vAlign w:val="center"/>
            <w:hideMark/>
          </w:tcPr>
          <w:p w14:paraId="1E3BA279"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 xml:space="preserve">I = </w:t>
            </w:r>
          </w:p>
        </w:tc>
        <w:tc>
          <w:tcPr>
            <w:tcW w:w="1251" w:type="dxa"/>
            <w:tcBorders>
              <w:top w:val="nil"/>
              <w:left w:val="nil"/>
              <w:bottom w:val="single" w:sz="4" w:space="0" w:color="auto"/>
              <w:right w:val="nil"/>
            </w:tcBorders>
            <w:hideMark/>
          </w:tcPr>
          <w:p w14:paraId="70D4C0F7"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( 6 / 100 )</w:t>
            </w:r>
          </w:p>
        </w:tc>
        <w:tc>
          <w:tcPr>
            <w:tcW w:w="4806" w:type="dxa"/>
            <w:vMerge w:val="restart"/>
            <w:vAlign w:val="center"/>
          </w:tcPr>
          <w:p w14:paraId="2CFBA8BC" w14:textId="77777777" w:rsidR="00205B47" w:rsidRPr="00101109" w:rsidRDefault="00205B47" w:rsidP="00AF69F1">
            <w:pPr>
              <w:tabs>
                <w:tab w:val="left" w:pos="1701"/>
              </w:tabs>
              <w:spacing w:line="276" w:lineRule="auto"/>
              <w:ind w:left="742"/>
              <w:jc w:val="both"/>
              <w:rPr>
                <w:rFonts w:ascii="Arial" w:hAnsi="Arial" w:cs="Arial"/>
                <w:color w:val="000000"/>
                <w:sz w:val="20"/>
                <w:szCs w:val="20"/>
              </w:rPr>
            </w:pPr>
            <w:r w:rsidRPr="00101109">
              <w:rPr>
                <w:rFonts w:ascii="Arial" w:hAnsi="Arial" w:cs="Arial"/>
                <w:color w:val="000000"/>
                <w:sz w:val="20"/>
                <w:szCs w:val="20"/>
              </w:rPr>
              <w:t>I = 0,00016438</w:t>
            </w:r>
          </w:p>
          <w:p w14:paraId="4D850871" w14:textId="77777777" w:rsidR="00205B47" w:rsidRPr="00101109" w:rsidRDefault="00205B47" w:rsidP="00AF69F1">
            <w:pPr>
              <w:tabs>
                <w:tab w:val="left" w:pos="1701"/>
              </w:tabs>
              <w:spacing w:line="276" w:lineRule="auto"/>
              <w:ind w:left="742"/>
              <w:jc w:val="both"/>
              <w:rPr>
                <w:rFonts w:ascii="Arial" w:hAnsi="Arial" w:cs="Arial"/>
                <w:color w:val="000000"/>
                <w:sz w:val="20"/>
                <w:szCs w:val="20"/>
              </w:rPr>
            </w:pPr>
            <w:r w:rsidRPr="00101109">
              <w:rPr>
                <w:rFonts w:ascii="Arial" w:hAnsi="Arial" w:cs="Arial"/>
                <w:color w:val="000000"/>
                <w:sz w:val="20"/>
                <w:szCs w:val="20"/>
              </w:rPr>
              <w:t>TX = Percentual da taxa anual = 6%</w:t>
            </w:r>
          </w:p>
          <w:p w14:paraId="03A1B038" w14:textId="77777777" w:rsidR="00205B47" w:rsidRPr="00101109" w:rsidRDefault="00205B47" w:rsidP="00AF69F1">
            <w:pPr>
              <w:tabs>
                <w:tab w:val="left" w:pos="1701"/>
              </w:tabs>
              <w:spacing w:line="276" w:lineRule="auto"/>
              <w:ind w:left="742"/>
              <w:jc w:val="both"/>
              <w:rPr>
                <w:rFonts w:ascii="Arial" w:hAnsi="Arial" w:cs="Arial"/>
                <w:color w:val="000000"/>
                <w:sz w:val="20"/>
                <w:szCs w:val="20"/>
              </w:rPr>
            </w:pPr>
          </w:p>
        </w:tc>
      </w:tr>
      <w:tr w:rsidR="00205B47" w:rsidRPr="00101109" w14:paraId="290FCD1F" w14:textId="77777777" w:rsidTr="009A0270">
        <w:tc>
          <w:tcPr>
            <w:tcW w:w="0" w:type="auto"/>
            <w:vMerge/>
            <w:vAlign w:val="center"/>
            <w:hideMark/>
          </w:tcPr>
          <w:p w14:paraId="1D030AE0" w14:textId="77777777" w:rsidR="00205B47" w:rsidRPr="00101109" w:rsidRDefault="00205B47" w:rsidP="00AF69F1">
            <w:pPr>
              <w:rPr>
                <w:rFonts w:ascii="Arial" w:hAnsi="Arial" w:cs="Arial"/>
                <w:color w:val="000000"/>
                <w:sz w:val="20"/>
                <w:szCs w:val="20"/>
              </w:rPr>
            </w:pPr>
          </w:p>
        </w:tc>
        <w:tc>
          <w:tcPr>
            <w:tcW w:w="0" w:type="auto"/>
            <w:vMerge/>
            <w:vAlign w:val="center"/>
            <w:hideMark/>
          </w:tcPr>
          <w:p w14:paraId="18C4FE3B" w14:textId="77777777" w:rsidR="00205B47" w:rsidRPr="00101109" w:rsidRDefault="00205B47" w:rsidP="00AF69F1">
            <w:pPr>
              <w:rPr>
                <w:rFonts w:ascii="Arial" w:hAnsi="Arial" w:cs="Arial"/>
                <w:color w:val="000000"/>
                <w:sz w:val="20"/>
                <w:szCs w:val="20"/>
              </w:rPr>
            </w:pPr>
          </w:p>
        </w:tc>
        <w:tc>
          <w:tcPr>
            <w:tcW w:w="1251" w:type="dxa"/>
            <w:tcBorders>
              <w:top w:val="single" w:sz="4" w:space="0" w:color="auto"/>
              <w:left w:val="nil"/>
              <w:bottom w:val="nil"/>
              <w:right w:val="nil"/>
            </w:tcBorders>
            <w:hideMark/>
          </w:tcPr>
          <w:p w14:paraId="5859E284"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365</w:t>
            </w:r>
          </w:p>
        </w:tc>
        <w:tc>
          <w:tcPr>
            <w:tcW w:w="0" w:type="auto"/>
            <w:vMerge/>
            <w:vAlign w:val="center"/>
            <w:hideMark/>
          </w:tcPr>
          <w:p w14:paraId="0B53CDEE" w14:textId="77777777" w:rsidR="00205B47" w:rsidRPr="00101109" w:rsidRDefault="00205B47" w:rsidP="00AF69F1">
            <w:pPr>
              <w:rPr>
                <w:rFonts w:ascii="Arial" w:hAnsi="Arial" w:cs="Arial"/>
                <w:color w:val="000000"/>
                <w:sz w:val="20"/>
                <w:szCs w:val="20"/>
              </w:rPr>
            </w:pPr>
          </w:p>
        </w:tc>
      </w:tr>
    </w:tbl>
    <w:p w14:paraId="61FE02C5" w14:textId="77777777" w:rsidR="000B1361" w:rsidRDefault="000B1361" w:rsidP="000B1361">
      <w:pPr>
        <w:spacing w:after="120"/>
        <w:jc w:val="both"/>
        <w:rPr>
          <w:rFonts w:ascii="Arial" w:hAnsi="Arial" w:cs="Arial"/>
          <w:sz w:val="20"/>
          <w:szCs w:val="20"/>
        </w:rPr>
      </w:pPr>
    </w:p>
    <w:p w14:paraId="5E3CF7CD" w14:textId="37C37F78" w:rsidR="00205B47" w:rsidRPr="000B1361" w:rsidRDefault="00205B47" w:rsidP="000B1361">
      <w:pPr>
        <w:numPr>
          <w:ilvl w:val="0"/>
          <w:numId w:val="2"/>
        </w:numPr>
        <w:spacing w:after="120"/>
        <w:ind w:left="0" w:firstLine="0"/>
        <w:jc w:val="both"/>
        <w:rPr>
          <w:rFonts w:ascii="Arial" w:hAnsi="Arial" w:cs="Arial"/>
          <w:b/>
          <w:bCs/>
          <w:sz w:val="20"/>
          <w:szCs w:val="20"/>
        </w:rPr>
      </w:pPr>
      <w:r w:rsidRPr="000B1361">
        <w:rPr>
          <w:rFonts w:ascii="Arial" w:hAnsi="Arial" w:cs="Arial"/>
          <w:b/>
          <w:bCs/>
          <w:sz w:val="20"/>
          <w:szCs w:val="20"/>
        </w:rPr>
        <w:t>REAJUSTE</w:t>
      </w:r>
    </w:p>
    <w:p w14:paraId="341A33BF" w14:textId="75F42FB1" w:rsidR="00CD1692" w:rsidRPr="00101109" w:rsidRDefault="00CD1692" w:rsidP="00CD1692">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w:t>
      </w:r>
      <w:r w:rsidRPr="00101109">
        <w:rPr>
          <w:rFonts w:ascii="Arial" w:hAnsi="Arial" w:cs="Arial"/>
          <w:szCs w:val="20"/>
        </w:rPr>
        <w:lastRenderedPageBreak/>
        <w:t>Tribunal de Contas da União, por meio do Acórdão nº 7184/2018 - Segunda Câmara (Relator Min. Augusto </w:t>
      </w:r>
      <w:proofErr w:type="spellStart"/>
      <w:r w:rsidRPr="00101109">
        <w:rPr>
          <w:rFonts w:ascii="Arial" w:hAnsi="Arial" w:cs="Arial"/>
          <w:szCs w:val="20"/>
        </w:rPr>
        <w:t>Nardes</w:t>
      </w:r>
      <w:proofErr w:type="spellEnd"/>
      <w:r w:rsidRPr="00101109">
        <w:rPr>
          <w:rFonts w:ascii="Arial" w:hAnsi="Arial" w:cs="Arial"/>
          <w:szCs w:val="20"/>
        </w:rPr>
        <w:t>, Data da sessão: 07/08/2018), ratificou o entendimento da Corte acerca do assunto, invocando, para tanto, o Acórdão nº 2205/2016-TCU-Plenário, no qual restou assim assentado:</w:t>
      </w:r>
    </w:p>
    <w:p w14:paraId="354582A4" w14:textId="77777777" w:rsidR="004B2F39" w:rsidRPr="00101109" w:rsidRDefault="00CD1692" w:rsidP="004B2F39">
      <w:pPr>
        <w:pStyle w:val="Citao"/>
        <w:rPr>
          <w:rFonts w:ascii="Arial" w:hAnsi="Arial" w:cs="Arial"/>
          <w:szCs w:val="20"/>
        </w:rPr>
      </w:pPr>
      <w:r w:rsidRPr="00101109">
        <w:rPr>
          <w:rFonts w:ascii="Arial" w:hAnsi="Arial" w:cs="Arial"/>
          <w:szCs w:val="20"/>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r w:rsidR="004B2F39" w:rsidRPr="00101109">
        <w:rPr>
          <w:rFonts w:ascii="Arial" w:hAnsi="Arial" w:cs="Arial"/>
          <w:szCs w:val="20"/>
        </w:rPr>
        <w:t>.</w:t>
      </w:r>
    </w:p>
    <w:p w14:paraId="2C2E5AD3" w14:textId="77777777" w:rsidR="004B2F39" w:rsidRPr="003B5291" w:rsidRDefault="004B2F39" w:rsidP="004B2F39">
      <w:pPr>
        <w:pStyle w:val="Citao"/>
        <w:rPr>
          <w:rFonts w:ascii="Arial" w:hAnsi="Arial" w:cs="Arial"/>
          <w:color w:val="auto"/>
          <w:szCs w:val="20"/>
          <w:highlight w:val="yellow"/>
        </w:rPr>
      </w:pPr>
      <w:r w:rsidRPr="003B5291">
        <w:rPr>
          <w:rFonts w:ascii="Arial" w:hAnsi="Arial" w:cs="Arial"/>
          <w:b/>
          <w:szCs w:val="20"/>
          <w:highlight w:val="yellow"/>
        </w:rPr>
        <w:t xml:space="preserve">Nota Explicativa </w:t>
      </w:r>
      <w:r w:rsidRPr="003B5291">
        <w:rPr>
          <w:rFonts w:ascii="Arial" w:hAnsi="Arial" w:cs="Arial"/>
          <w:b/>
          <w:color w:val="auto"/>
          <w:szCs w:val="20"/>
          <w:highlight w:val="yellow"/>
        </w:rPr>
        <w:t xml:space="preserve">2: </w:t>
      </w:r>
      <w:r w:rsidRPr="003B5291">
        <w:rPr>
          <w:rFonts w:ascii="Arial" w:hAnsi="Arial" w:cs="Arial"/>
          <w:color w:val="auto"/>
          <w:szCs w:val="20"/>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3B5291">
        <w:rPr>
          <w:rFonts w:ascii="Arial" w:hAnsi="Arial" w:cs="Arial"/>
          <w:color w:val="auto"/>
          <w:szCs w:val="20"/>
          <w:highlight w:val="yellow"/>
        </w:rPr>
        <w:t>editalícia</w:t>
      </w:r>
      <w:proofErr w:type="spellEnd"/>
      <w:r w:rsidRPr="003B5291">
        <w:rPr>
          <w:rFonts w:ascii="Arial" w:hAnsi="Arial" w:cs="Arial"/>
          <w:color w:val="auto"/>
          <w:szCs w:val="20"/>
          <w:highlight w:val="yellow"/>
        </w:rPr>
        <w:t xml:space="preserve"> em sentido contrário, </w:t>
      </w:r>
      <w:r w:rsidRPr="003B5291">
        <w:rPr>
          <w:rFonts w:ascii="Arial" w:hAnsi="Arial" w:cs="Arial"/>
          <w:color w:val="auto"/>
          <w:szCs w:val="20"/>
          <w:highlight w:val="yellow"/>
          <w:u w:val="single"/>
        </w:rPr>
        <w:t>o reajuste em sentido estrito</w:t>
      </w:r>
      <w:r w:rsidRPr="003B5291">
        <w:rPr>
          <w:rFonts w:ascii="Arial" w:hAnsi="Arial" w:cs="Arial"/>
          <w:color w:val="auto"/>
          <w:szCs w:val="20"/>
          <w:highlight w:val="yellow"/>
        </w:rPr>
        <w:t xml:space="preserve"> de que cuida o art. 61 da IN nº 5, de 2017, </w:t>
      </w:r>
      <w:r w:rsidRPr="003B5291">
        <w:rPr>
          <w:rFonts w:ascii="Arial" w:hAnsi="Arial" w:cs="Arial"/>
          <w:color w:val="auto"/>
          <w:szCs w:val="20"/>
          <w:highlight w:val="yellow"/>
          <w:u w:val="single"/>
        </w:rPr>
        <w:t xml:space="preserve">deve ser aplicado </w:t>
      </w:r>
      <w:proofErr w:type="spellStart"/>
      <w:r w:rsidRPr="003B5291">
        <w:rPr>
          <w:rFonts w:ascii="Arial" w:hAnsi="Arial" w:cs="Arial"/>
          <w:color w:val="auto"/>
          <w:szCs w:val="20"/>
          <w:highlight w:val="yellow"/>
          <w:u w:val="single"/>
        </w:rPr>
        <w:t>ex</w:t>
      </w:r>
      <w:proofErr w:type="spellEnd"/>
      <w:r w:rsidRPr="003B5291">
        <w:rPr>
          <w:rFonts w:ascii="Arial" w:hAnsi="Arial" w:cs="Arial"/>
          <w:color w:val="auto"/>
          <w:szCs w:val="20"/>
          <w:highlight w:val="yellow"/>
          <w:u w:val="single"/>
        </w:rPr>
        <w:t xml:space="preserve"> </w:t>
      </w:r>
      <w:proofErr w:type="spellStart"/>
      <w:r w:rsidRPr="003B5291">
        <w:rPr>
          <w:rFonts w:ascii="Arial" w:hAnsi="Arial" w:cs="Arial"/>
          <w:color w:val="auto"/>
          <w:szCs w:val="20"/>
          <w:highlight w:val="yellow"/>
          <w:u w:val="single"/>
        </w:rPr>
        <w:t>officio</w:t>
      </w:r>
      <w:proofErr w:type="spellEnd"/>
      <w:r w:rsidRPr="003B5291">
        <w:rPr>
          <w:rFonts w:ascii="Arial" w:hAnsi="Arial" w:cs="Arial"/>
          <w:color w:val="auto"/>
          <w:szCs w:val="20"/>
          <w:highlight w:val="yellow"/>
          <w:u w:val="single"/>
        </w:rPr>
        <w:t xml:space="preserve"> pela Administração, independentemente de solicitação do contratado</w:t>
      </w:r>
      <w:r w:rsidRPr="003B5291">
        <w:rPr>
          <w:rFonts w:ascii="Arial" w:hAnsi="Arial" w:cs="Arial"/>
          <w:color w:val="auto"/>
          <w:szCs w:val="20"/>
          <w:highlight w:val="yellow"/>
        </w:rPr>
        <w:t xml:space="preserve">, e mediante mero apostilamento (art. 65, § 8º, da Lei nº 8.666, de 1993), desde que preenchidos os pressupostos legais e contratuais para sua incidência, não estando sujeito à preclusão lógica; [...]”. </w:t>
      </w:r>
    </w:p>
    <w:p w14:paraId="68614A2C" w14:textId="5B515BC1" w:rsidR="004B2F39" w:rsidRPr="00101109" w:rsidRDefault="004B2F39" w:rsidP="00CD1692">
      <w:pPr>
        <w:pStyle w:val="Citao"/>
        <w:rPr>
          <w:rFonts w:ascii="Arial" w:hAnsi="Arial" w:cs="Arial"/>
          <w:color w:val="auto"/>
          <w:szCs w:val="20"/>
        </w:rPr>
      </w:pPr>
      <w:r w:rsidRPr="003B5291">
        <w:rPr>
          <w:rFonts w:ascii="Arial" w:hAnsi="Arial" w:cs="Arial"/>
          <w:b/>
          <w:color w:val="auto"/>
          <w:szCs w:val="20"/>
          <w:highlight w:val="yellow"/>
        </w:rPr>
        <w:t xml:space="preserve">Nota Explicativa 3: </w:t>
      </w:r>
      <w:r w:rsidRPr="003B5291">
        <w:rPr>
          <w:rFonts w:ascii="Arial" w:hAnsi="Arial" w:cs="Arial"/>
          <w:color w:val="auto"/>
          <w:szCs w:val="20"/>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w:t>
      </w:r>
      <w:r w:rsidR="00655BE7" w:rsidRPr="003B5291">
        <w:rPr>
          <w:rFonts w:ascii="Arial" w:hAnsi="Arial" w:cs="Arial"/>
          <w:color w:val="auto"/>
          <w:szCs w:val="20"/>
          <w:highlight w:val="yellow"/>
        </w:rPr>
        <w:t xml:space="preserve"> (</w:t>
      </w:r>
      <w:r w:rsidR="00C51929" w:rsidRPr="003B5291">
        <w:rPr>
          <w:rFonts w:ascii="Arial" w:hAnsi="Arial" w:cs="Arial"/>
          <w:b/>
          <w:bCs/>
          <w:color w:val="auto"/>
          <w:szCs w:val="20"/>
          <w:highlight w:val="yellow"/>
        </w:rPr>
        <w:t>como se sugere ocorra no presente caso, conforme adiante</w:t>
      </w:r>
      <w:r w:rsidR="00C51929" w:rsidRPr="003B5291">
        <w:rPr>
          <w:rFonts w:ascii="Arial" w:hAnsi="Arial" w:cs="Arial"/>
          <w:color w:val="auto"/>
          <w:szCs w:val="20"/>
          <w:highlight w:val="yellow"/>
        </w:rPr>
        <w:t>)</w:t>
      </w:r>
      <w:r w:rsidRPr="003B5291">
        <w:rPr>
          <w:rFonts w:ascii="Arial" w:hAnsi="Arial" w:cs="Arial"/>
          <w:color w:val="auto"/>
          <w:szCs w:val="20"/>
          <w:highlight w:val="yellow"/>
        </w:rPr>
        <w:t>, a inclusão de cláusula nesse sentido seja acompanhada das respectivas justificativas, bem como que seja fixado prazo para apresentação do requerimento de reajuste.</w:t>
      </w:r>
    </w:p>
    <w:p w14:paraId="63FB4FA2" w14:textId="3884BB03" w:rsidR="00205B47" w:rsidRPr="00FA5010" w:rsidRDefault="00205B47"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77C41">
        <w:rPr>
          <w:rFonts w:ascii="Arial" w:hAnsi="Arial" w:cs="Arial"/>
          <w:sz w:val="20"/>
          <w:szCs w:val="20"/>
        </w:rPr>
        <w:t xml:space="preserve">Os preços </w:t>
      </w:r>
      <w:r w:rsidR="00CF6B22" w:rsidRPr="00177C41">
        <w:rPr>
          <w:rFonts w:ascii="Arial" w:hAnsi="Arial" w:cs="Arial"/>
          <w:sz w:val="20"/>
          <w:szCs w:val="20"/>
        </w:rPr>
        <w:t xml:space="preserve">inicialmente contratados </w:t>
      </w:r>
      <w:r w:rsidRPr="00177C41">
        <w:rPr>
          <w:rFonts w:ascii="Arial" w:hAnsi="Arial" w:cs="Arial"/>
          <w:sz w:val="20"/>
          <w:szCs w:val="20"/>
        </w:rPr>
        <w:t xml:space="preserve">são fixos e irreajustáveis </w:t>
      </w:r>
      <w:r w:rsidR="008A2055" w:rsidRPr="00177C41">
        <w:rPr>
          <w:rFonts w:ascii="Arial" w:hAnsi="Arial" w:cs="Arial"/>
          <w:sz w:val="20"/>
          <w:szCs w:val="20"/>
        </w:rPr>
        <w:t>pel</w:t>
      </w:r>
      <w:r w:rsidRPr="00177C41">
        <w:rPr>
          <w:rFonts w:ascii="Arial" w:hAnsi="Arial" w:cs="Arial"/>
          <w:sz w:val="20"/>
          <w:szCs w:val="20"/>
        </w:rPr>
        <w:t xml:space="preserve">o prazo de um ano </w:t>
      </w:r>
      <w:r w:rsidRPr="00FA5010">
        <w:rPr>
          <w:rFonts w:ascii="Arial" w:hAnsi="Arial" w:cs="Arial"/>
          <w:sz w:val="20"/>
          <w:szCs w:val="20"/>
        </w:rPr>
        <w:t xml:space="preserve">contado da data </w:t>
      </w:r>
      <w:r w:rsidR="00A47CE5" w:rsidRPr="00FA5010">
        <w:rPr>
          <w:rFonts w:ascii="Arial" w:hAnsi="Arial" w:cs="Arial"/>
          <w:sz w:val="20"/>
          <w:szCs w:val="20"/>
        </w:rPr>
        <w:t>do orçamento a que a proposta se referir.</w:t>
      </w:r>
    </w:p>
    <w:p w14:paraId="0022B8F1" w14:textId="4BEDA998" w:rsidR="00165583" w:rsidRPr="00FA5010" w:rsidRDefault="00A47CE5" w:rsidP="00165583">
      <w:pPr>
        <w:pStyle w:val="PargrafodaLista"/>
        <w:numPr>
          <w:ilvl w:val="2"/>
          <w:numId w:val="13"/>
        </w:numPr>
        <w:suppressAutoHyphens w:val="0"/>
        <w:spacing w:before="120" w:after="120" w:line="276" w:lineRule="auto"/>
        <w:contextualSpacing/>
        <w:jc w:val="both"/>
        <w:rPr>
          <w:rFonts w:ascii="Arial" w:hAnsi="Arial" w:cs="Arial"/>
          <w:i/>
          <w:iCs/>
          <w:sz w:val="20"/>
          <w:szCs w:val="20"/>
        </w:rPr>
      </w:pPr>
      <w:r w:rsidRPr="00FA5010">
        <w:rPr>
          <w:rFonts w:ascii="Arial" w:hAnsi="Arial" w:cs="Arial"/>
          <w:i/>
          <w:iCs/>
          <w:color w:val="FF0000"/>
          <w:sz w:val="20"/>
          <w:szCs w:val="20"/>
        </w:rPr>
        <w:t xml:space="preserve">O orçamento estimado pela Administração baseou-se nas planilhas referenciais SINAPI </w:t>
      </w:r>
      <w:r w:rsidR="00B359EA" w:rsidRPr="00FA5010">
        <w:rPr>
          <w:rFonts w:ascii="Arial" w:hAnsi="Arial" w:cs="Arial"/>
          <w:i/>
          <w:iCs/>
          <w:color w:val="FF0000"/>
          <w:sz w:val="20"/>
          <w:szCs w:val="20"/>
        </w:rPr>
        <w:t xml:space="preserve">(SICRO) </w:t>
      </w:r>
      <w:r w:rsidRPr="00FA5010">
        <w:rPr>
          <w:rFonts w:ascii="Arial" w:hAnsi="Arial" w:cs="Arial"/>
          <w:i/>
          <w:iCs/>
          <w:color w:val="FF0000"/>
          <w:sz w:val="20"/>
          <w:szCs w:val="20"/>
        </w:rPr>
        <w:t xml:space="preserve">do mês </w:t>
      </w:r>
      <w:proofErr w:type="spellStart"/>
      <w:r w:rsidRPr="00FA5010">
        <w:rPr>
          <w:rFonts w:ascii="Arial" w:hAnsi="Arial" w:cs="Arial"/>
          <w:i/>
          <w:iCs/>
          <w:color w:val="FF0000"/>
          <w:sz w:val="20"/>
          <w:szCs w:val="20"/>
        </w:rPr>
        <w:t>xxxx</w:t>
      </w:r>
      <w:proofErr w:type="spellEnd"/>
      <w:r w:rsidRPr="00FA5010">
        <w:rPr>
          <w:rFonts w:ascii="Arial" w:hAnsi="Arial" w:cs="Arial"/>
          <w:i/>
          <w:iCs/>
          <w:color w:val="FF0000"/>
          <w:sz w:val="20"/>
          <w:szCs w:val="20"/>
        </w:rPr>
        <w:t xml:space="preserve"> do ano de </w:t>
      </w:r>
      <w:proofErr w:type="spellStart"/>
      <w:r w:rsidRPr="00FA5010">
        <w:rPr>
          <w:rFonts w:ascii="Arial" w:hAnsi="Arial" w:cs="Arial"/>
          <w:i/>
          <w:iCs/>
          <w:color w:val="FF0000"/>
          <w:sz w:val="20"/>
          <w:szCs w:val="20"/>
        </w:rPr>
        <w:t>yyyy</w:t>
      </w:r>
      <w:proofErr w:type="spellEnd"/>
      <w:r w:rsidR="00EF01AE" w:rsidRPr="00FA5010">
        <w:rPr>
          <w:rFonts w:ascii="Arial" w:hAnsi="Arial" w:cs="Arial"/>
          <w:i/>
          <w:iCs/>
          <w:color w:val="FF0000"/>
          <w:sz w:val="20"/>
          <w:szCs w:val="20"/>
        </w:rPr>
        <w:t xml:space="preserve"> </w:t>
      </w:r>
    </w:p>
    <w:p w14:paraId="4F1DB251" w14:textId="2C2A7310" w:rsidR="00165583" w:rsidRPr="00FA5010" w:rsidRDefault="00165583" w:rsidP="00165583">
      <w:pPr>
        <w:pStyle w:val="Citao"/>
        <w:rPr>
          <w:rFonts w:ascii="Arial" w:hAnsi="Arial" w:cs="Arial"/>
          <w:szCs w:val="20"/>
        </w:rPr>
      </w:pPr>
      <w:r w:rsidRPr="00FA5010">
        <w:rPr>
          <w:rFonts w:ascii="Arial" w:hAnsi="Arial" w:cs="Arial"/>
          <w:b/>
          <w:szCs w:val="20"/>
        </w:rPr>
        <w:t>Nota Explicativa:</w:t>
      </w:r>
      <w:r w:rsidRPr="00FA5010">
        <w:rPr>
          <w:rFonts w:ascii="Arial" w:hAnsi="Arial" w:cs="Arial"/>
          <w:szCs w:val="20"/>
        </w:rPr>
        <w:t xml:space="preserve"> Caso </w:t>
      </w:r>
      <w:r w:rsidR="00B4720D" w:rsidRPr="00FA5010">
        <w:rPr>
          <w:rFonts w:ascii="Arial" w:hAnsi="Arial" w:cs="Arial"/>
          <w:szCs w:val="20"/>
        </w:rPr>
        <w:t xml:space="preserve">não tenha sido utilizado SINAPI/SICRO como referência, mencionar o sistema utilizado e respectiva data, ou ainda a data da pesquisa de mercado, se for </w:t>
      </w:r>
      <w:proofErr w:type="spellStart"/>
      <w:r w:rsidR="00B4720D" w:rsidRPr="00FA5010">
        <w:rPr>
          <w:rFonts w:ascii="Arial" w:hAnsi="Arial" w:cs="Arial"/>
          <w:szCs w:val="20"/>
        </w:rPr>
        <w:t>esta</w:t>
      </w:r>
      <w:proofErr w:type="spellEnd"/>
      <w:r w:rsidR="00B4720D" w:rsidRPr="00FA5010">
        <w:rPr>
          <w:rFonts w:ascii="Arial" w:hAnsi="Arial" w:cs="Arial"/>
          <w:szCs w:val="20"/>
        </w:rPr>
        <w:t xml:space="preserve"> a hipótese</w:t>
      </w:r>
      <w:r w:rsidRPr="00FA5010">
        <w:rPr>
          <w:rFonts w:ascii="Arial" w:hAnsi="Arial" w:cs="Arial"/>
          <w:szCs w:val="20"/>
        </w:rPr>
        <w:t>.</w:t>
      </w:r>
    </w:p>
    <w:p w14:paraId="7EB8EF51" w14:textId="77777777" w:rsidR="00A86CFE" w:rsidRPr="00FA5010" w:rsidRDefault="00A86CFE" w:rsidP="00A86CFE">
      <w:pPr>
        <w:pStyle w:val="PargrafodaLista"/>
        <w:suppressAutoHyphens w:val="0"/>
        <w:spacing w:before="120" w:after="120" w:line="276" w:lineRule="auto"/>
        <w:ind w:left="1224"/>
        <w:contextualSpacing/>
        <w:jc w:val="both"/>
        <w:rPr>
          <w:rFonts w:ascii="Arial" w:hAnsi="Arial" w:cs="Arial"/>
          <w:i/>
          <w:iCs/>
          <w:sz w:val="20"/>
          <w:szCs w:val="20"/>
        </w:rPr>
      </w:pPr>
    </w:p>
    <w:p w14:paraId="642B70CB" w14:textId="327F6089" w:rsidR="00C40841" w:rsidRPr="00FA5010" w:rsidRDefault="00205B47" w:rsidP="00BC40CE">
      <w:pPr>
        <w:pStyle w:val="PargrafodaLista"/>
        <w:numPr>
          <w:ilvl w:val="1"/>
          <w:numId w:val="13"/>
        </w:numPr>
        <w:suppressAutoHyphens w:val="0"/>
        <w:spacing w:before="120" w:after="120" w:line="276" w:lineRule="auto"/>
        <w:contextualSpacing/>
        <w:jc w:val="both"/>
        <w:rPr>
          <w:rFonts w:ascii="Arial" w:hAnsi="Arial" w:cs="Arial"/>
          <w:i/>
          <w:iCs/>
          <w:sz w:val="20"/>
          <w:szCs w:val="20"/>
        </w:rPr>
      </w:pPr>
      <w:r w:rsidRPr="00FA5010">
        <w:rPr>
          <w:rFonts w:ascii="Arial" w:hAnsi="Arial" w:cs="Arial"/>
          <w:bCs/>
          <w:iCs/>
          <w:sz w:val="20"/>
          <w:szCs w:val="20"/>
        </w:rPr>
        <w:t xml:space="preserve">Dentro do prazo de vigência do contrato </w:t>
      </w:r>
      <w:r w:rsidR="00EE3556" w:rsidRPr="00FA5010">
        <w:rPr>
          <w:rFonts w:ascii="Arial" w:hAnsi="Arial" w:cs="Arial"/>
          <w:bCs/>
          <w:iCs/>
          <w:sz w:val="20"/>
          <w:szCs w:val="20"/>
        </w:rPr>
        <w:t xml:space="preserve">e </w:t>
      </w:r>
      <w:r w:rsidR="00655BE7">
        <w:rPr>
          <w:rFonts w:ascii="Arial" w:hAnsi="Arial" w:cs="Arial"/>
          <w:bCs/>
          <w:iCs/>
          <w:sz w:val="20"/>
          <w:szCs w:val="20"/>
        </w:rPr>
        <w:t>a partir</w:t>
      </w:r>
      <w:r w:rsidR="003A3638" w:rsidRPr="00FA5010">
        <w:rPr>
          <w:rFonts w:ascii="Arial" w:hAnsi="Arial" w:cs="Arial"/>
          <w:bCs/>
          <w:iCs/>
          <w:sz w:val="20"/>
          <w:szCs w:val="20"/>
        </w:rPr>
        <w:t xml:space="preserve"> do pedi</w:t>
      </w:r>
      <w:r w:rsidR="00076DE6" w:rsidRPr="00FA5010">
        <w:rPr>
          <w:rFonts w:ascii="Arial" w:hAnsi="Arial" w:cs="Arial"/>
          <w:bCs/>
          <w:iCs/>
          <w:sz w:val="20"/>
          <w:szCs w:val="20"/>
        </w:rPr>
        <w:t xml:space="preserve">do </w:t>
      </w:r>
      <w:r w:rsidRPr="00FA5010">
        <w:rPr>
          <w:rFonts w:ascii="Arial" w:hAnsi="Arial" w:cs="Arial"/>
          <w:bCs/>
          <w:iCs/>
          <w:sz w:val="20"/>
          <w:szCs w:val="20"/>
        </w:rPr>
        <w:t>da contratada, os preços contratados poderão sofrer reajuste após o interregno de um ano</w:t>
      </w:r>
      <w:r w:rsidR="00A47CE5" w:rsidRPr="00FA5010">
        <w:rPr>
          <w:rFonts w:ascii="Arial" w:hAnsi="Arial" w:cs="Arial"/>
          <w:bCs/>
          <w:iCs/>
          <w:sz w:val="20"/>
          <w:szCs w:val="20"/>
        </w:rPr>
        <w:t xml:space="preserve"> da referência acima mencionada</w:t>
      </w:r>
      <w:r w:rsidRPr="00FA5010">
        <w:rPr>
          <w:rFonts w:ascii="Arial" w:hAnsi="Arial" w:cs="Arial"/>
          <w:bCs/>
          <w:iCs/>
          <w:sz w:val="20"/>
          <w:szCs w:val="20"/>
        </w:rPr>
        <w:t>, aplicando-se o índice XXXX exclusivamente para as obrigações iniciadas e concluídas após a ocorrência da anualidade</w:t>
      </w:r>
      <w:r w:rsidR="00C40841" w:rsidRPr="00FA5010">
        <w:rPr>
          <w:rFonts w:ascii="Arial" w:hAnsi="Arial" w:cs="Arial"/>
          <w:bCs/>
          <w:iCs/>
          <w:sz w:val="20"/>
          <w:szCs w:val="20"/>
        </w:rPr>
        <w:t xml:space="preserve">, </w:t>
      </w:r>
      <w:r w:rsidR="00C40841" w:rsidRPr="00FA5010">
        <w:rPr>
          <w:rFonts w:ascii="Arial" w:hAnsi="Arial" w:cs="Arial"/>
          <w:sz w:val="20"/>
          <w:szCs w:val="20"/>
        </w:rPr>
        <w:t xml:space="preserve">com base na seguinte fórmula (art. 5º do Decreto n.º 1.054, de 1994): </w:t>
      </w:r>
    </w:p>
    <w:p w14:paraId="7193108E" w14:textId="77777777" w:rsidR="00C40841" w:rsidRPr="00FA5010" w:rsidRDefault="00C40841" w:rsidP="00C40841">
      <w:pPr>
        <w:spacing w:before="120" w:after="120" w:line="276" w:lineRule="auto"/>
        <w:ind w:left="1418"/>
        <w:jc w:val="both"/>
        <w:rPr>
          <w:rFonts w:ascii="Arial" w:hAnsi="Arial" w:cs="Arial"/>
          <w:sz w:val="20"/>
          <w:szCs w:val="20"/>
        </w:rPr>
      </w:pPr>
      <w:r w:rsidRPr="00FA5010">
        <w:rPr>
          <w:rFonts w:ascii="Arial" w:hAnsi="Arial" w:cs="Arial"/>
          <w:sz w:val="20"/>
          <w:szCs w:val="20"/>
        </w:rPr>
        <w:t xml:space="preserve">R = V (I – </w:t>
      </w:r>
      <w:proofErr w:type="spellStart"/>
      <w:r w:rsidRPr="00FA5010">
        <w:rPr>
          <w:rFonts w:ascii="Arial" w:hAnsi="Arial" w:cs="Arial"/>
          <w:sz w:val="20"/>
          <w:szCs w:val="20"/>
        </w:rPr>
        <w:t>Iº</w:t>
      </w:r>
      <w:proofErr w:type="spellEnd"/>
      <w:r w:rsidRPr="00FA5010">
        <w:rPr>
          <w:rFonts w:ascii="Arial" w:hAnsi="Arial" w:cs="Arial"/>
          <w:sz w:val="20"/>
          <w:szCs w:val="20"/>
        </w:rPr>
        <w:t xml:space="preserve">) / </w:t>
      </w:r>
      <w:proofErr w:type="spellStart"/>
      <w:r w:rsidRPr="00FA5010">
        <w:rPr>
          <w:rFonts w:ascii="Arial" w:hAnsi="Arial" w:cs="Arial"/>
          <w:sz w:val="20"/>
          <w:szCs w:val="20"/>
        </w:rPr>
        <w:t>Iº</w:t>
      </w:r>
      <w:proofErr w:type="spellEnd"/>
      <w:r w:rsidRPr="00FA5010">
        <w:rPr>
          <w:rFonts w:ascii="Arial" w:hAnsi="Arial" w:cs="Arial"/>
          <w:sz w:val="20"/>
          <w:szCs w:val="20"/>
        </w:rPr>
        <w:t>, onde:</w:t>
      </w:r>
    </w:p>
    <w:p w14:paraId="31EF1E9C" w14:textId="77777777" w:rsidR="00C40841" w:rsidRPr="00FA5010" w:rsidRDefault="00C40841" w:rsidP="00C40841">
      <w:pPr>
        <w:spacing w:before="120" w:after="120" w:line="276" w:lineRule="auto"/>
        <w:ind w:left="1418"/>
        <w:jc w:val="both"/>
        <w:rPr>
          <w:rFonts w:ascii="Arial" w:hAnsi="Arial" w:cs="Arial"/>
          <w:sz w:val="20"/>
          <w:szCs w:val="20"/>
        </w:rPr>
      </w:pPr>
      <w:r w:rsidRPr="00FA5010">
        <w:rPr>
          <w:rFonts w:ascii="Arial" w:hAnsi="Arial" w:cs="Arial"/>
          <w:sz w:val="20"/>
          <w:szCs w:val="20"/>
        </w:rPr>
        <w:t>R = Valor do reajuste procurado;</w:t>
      </w:r>
    </w:p>
    <w:p w14:paraId="3D760670" w14:textId="77777777" w:rsidR="00C40841" w:rsidRPr="00101109" w:rsidRDefault="00C40841" w:rsidP="00C40841">
      <w:pPr>
        <w:spacing w:before="120" w:after="120" w:line="276" w:lineRule="auto"/>
        <w:ind w:left="1418"/>
        <w:jc w:val="both"/>
        <w:rPr>
          <w:rFonts w:ascii="Arial" w:hAnsi="Arial" w:cs="Arial"/>
          <w:sz w:val="20"/>
          <w:szCs w:val="20"/>
        </w:rPr>
      </w:pPr>
      <w:r w:rsidRPr="00FA5010">
        <w:rPr>
          <w:rFonts w:ascii="Arial" w:hAnsi="Arial" w:cs="Arial"/>
          <w:sz w:val="20"/>
          <w:szCs w:val="20"/>
        </w:rPr>
        <w:t>V = Valor</w:t>
      </w:r>
      <w:r w:rsidRPr="00101109">
        <w:rPr>
          <w:rFonts w:ascii="Arial" w:hAnsi="Arial" w:cs="Arial"/>
          <w:sz w:val="20"/>
          <w:szCs w:val="20"/>
        </w:rPr>
        <w:t xml:space="preserve"> contratual a ser reajustado;</w:t>
      </w:r>
    </w:p>
    <w:p w14:paraId="73E1C044" w14:textId="77777777" w:rsidR="00C40841" w:rsidRPr="00101109" w:rsidRDefault="00C40841" w:rsidP="00C40841">
      <w:pPr>
        <w:spacing w:before="120" w:after="120" w:line="276" w:lineRule="auto"/>
        <w:ind w:left="1418"/>
        <w:jc w:val="both"/>
        <w:rPr>
          <w:rFonts w:ascii="Arial" w:hAnsi="Arial" w:cs="Arial"/>
          <w:sz w:val="20"/>
          <w:szCs w:val="20"/>
        </w:rPr>
      </w:pPr>
      <w:proofErr w:type="spellStart"/>
      <w:r w:rsidRPr="00101109">
        <w:rPr>
          <w:rFonts w:ascii="Arial" w:hAnsi="Arial" w:cs="Arial"/>
          <w:sz w:val="20"/>
          <w:szCs w:val="20"/>
        </w:rPr>
        <w:t>Iº</w:t>
      </w:r>
      <w:proofErr w:type="spellEnd"/>
      <w:r w:rsidRPr="00101109">
        <w:rPr>
          <w:rFonts w:ascii="Arial" w:hAnsi="Arial" w:cs="Arial"/>
          <w:sz w:val="20"/>
          <w:szCs w:val="20"/>
        </w:rPr>
        <w:t xml:space="preserve"> = índice inicial - refere-se ao índice de custos ou de preços correspondente à data fixada para entrega da proposta na licitação;</w:t>
      </w:r>
    </w:p>
    <w:p w14:paraId="3699D8C8" w14:textId="77777777" w:rsidR="00C40841" w:rsidRPr="00101109" w:rsidRDefault="00C40841" w:rsidP="00C40841">
      <w:pPr>
        <w:spacing w:before="120" w:after="120" w:line="276" w:lineRule="auto"/>
        <w:ind w:left="1418"/>
        <w:jc w:val="both"/>
        <w:rPr>
          <w:rFonts w:ascii="Arial" w:hAnsi="Arial" w:cs="Arial"/>
          <w:sz w:val="20"/>
          <w:szCs w:val="20"/>
        </w:rPr>
      </w:pPr>
      <w:r w:rsidRPr="00101109">
        <w:rPr>
          <w:rFonts w:ascii="Arial" w:hAnsi="Arial" w:cs="Arial"/>
          <w:sz w:val="20"/>
          <w:szCs w:val="20"/>
        </w:rPr>
        <w:t>I = Índice relativo ao mês do reajustamento;</w:t>
      </w:r>
    </w:p>
    <w:p w14:paraId="776F234B" w14:textId="6E8806BB" w:rsidR="00205B47" w:rsidRPr="00101109" w:rsidRDefault="00205B47" w:rsidP="00BC40CE">
      <w:pPr>
        <w:pStyle w:val="PargrafodaLista"/>
        <w:suppressAutoHyphens w:val="0"/>
        <w:spacing w:before="120" w:after="120" w:line="276" w:lineRule="auto"/>
        <w:ind w:left="1224"/>
        <w:contextualSpacing/>
        <w:jc w:val="both"/>
        <w:rPr>
          <w:rFonts w:ascii="Arial" w:hAnsi="Arial" w:cs="Arial"/>
          <w:sz w:val="20"/>
          <w:szCs w:val="20"/>
          <w:highlight w:val="cyan"/>
        </w:rPr>
      </w:pPr>
    </w:p>
    <w:p w14:paraId="7DA9F472" w14:textId="161D95B6" w:rsidR="00205B47" w:rsidRPr="00101109" w:rsidRDefault="00205B47" w:rsidP="00205B47">
      <w:pPr>
        <w:pStyle w:val="citao2"/>
        <w:rPr>
          <w:rFonts w:ascii="Arial" w:hAnsi="Arial" w:cs="Arial"/>
        </w:rPr>
      </w:pPr>
      <w:r w:rsidRPr="00101109">
        <w:rPr>
          <w:rFonts w:ascii="Arial" w:hAnsi="Arial" w:cs="Arial"/>
          <w:b/>
        </w:rPr>
        <w:t xml:space="preserve">Nota </w:t>
      </w:r>
      <w:r w:rsidR="003339B6" w:rsidRPr="00101109">
        <w:rPr>
          <w:rFonts w:ascii="Arial" w:hAnsi="Arial" w:cs="Arial"/>
          <w:b/>
        </w:rPr>
        <w:t>E</w:t>
      </w:r>
      <w:r w:rsidRPr="00101109">
        <w:rPr>
          <w:rFonts w:ascii="Arial" w:hAnsi="Arial" w:cs="Arial"/>
          <w:b/>
        </w:rPr>
        <w:t>xplicativa</w:t>
      </w:r>
      <w:r w:rsidRPr="00101109">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6B4B3ED" w14:textId="4E76BF7C" w:rsidR="00E65BF3" w:rsidRPr="00101109" w:rsidRDefault="00E65BF3" w:rsidP="00205B47">
      <w:pPr>
        <w:pStyle w:val="citao2"/>
        <w:rPr>
          <w:rFonts w:ascii="Arial" w:hAnsi="Arial" w:cs="Arial"/>
        </w:rPr>
      </w:pPr>
      <w:r w:rsidRPr="00101109">
        <w:rPr>
          <w:rFonts w:ascii="Arial" w:hAnsi="Arial" w:cs="Arial"/>
        </w:rPr>
        <w:t>Considerando-se que se trata de serviço de engenharia, a Administração deve avaliar a pertinência de eleger o Índice Nacional da Construção Civil – INCC.</w:t>
      </w:r>
    </w:p>
    <w:p w14:paraId="45500836" w14:textId="57EB7B5F" w:rsidR="005663E8" w:rsidRPr="00101109" w:rsidRDefault="003339B6" w:rsidP="00205B47">
      <w:pPr>
        <w:pStyle w:val="citao2"/>
        <w:rPr>
          <w:rFonts w:ascii="Arial" w:hAnsi="Arial" w:cs="Arial"/>
          <w:b/>
        </w:rPr>
      </w:pPr>
      <w:r w:rsidRPr="00395310">
        <w:rPr>
          <w:rFonts w:ascii="Arial" w:hAnsi="Arial" w:cs="Arial"/>
          <w:b/>
          <w:highlight w:val="yellow"/>
        </w:rPr>
        <w:t xml:space="preserve">Nota Explicativa 2: </w:t>
      </w:r>
      <w:r w:rsidR="00993074" w:rsidRPr="00395310">
        <w:rPr>
          <w:rFonts w:ascii="Arial" w:hAnsi="Arial" w:cs="Arial"/>
          <w:bCs/>
          <w:highlight w:val="yellow"/>
        </w:rPr>
        <w:t>Tendo em vista a ressalva constante do</w:t>
      </w:r>
      <w:r w:rsidR="00993074" w:rsidRPr="00395310">
        <w:rPr>
          <w:rFonts w:ascii="Arial" w:hAnsi="Arial" w:cs="Arial"/>
          <w:b/>
          <w:highlight w:val="yellow"/>
        </w:rPr>
        <w:t xml:space="preserve"> </w:t>
      </w:r>
      <w:r w:rsidR="00993074" w:rsidRPr="00395310">
        <w:rPr>
          <w:rFonts w:ascii="Arial" w:hAnsi="Arial" w:cs="Arial"/>
          <w:color w:val="auto"/>
          <w:highlight w:val="yellow"/>
        </w:rPr>
        <w:t>Parecer n. 00079/2019/DECOR/CGU/AGU, no sentido de o</w:t>
      </w:r>
      <w:r w:rsidR="00095412" w:rsidRPr="00395310">
        <w:rPr>
          <w:rFonts w:ascii="Arial" w:hAnsi="Arial" w:cs="Arial"/>
          <w:color w:val="auto"/>
          <w:highlight w:val="yellow"/>
        </w:rPr>
        <w:t xml:space="preserve"> edital ou contrato poder condicionar a concessão do reajuste </w:t>
      </w:r>
      <w:r w:rsidR="00544238" w:rsidRPr="00395310">
        <w:rPr>
          <w:rFonts w:ascii="Arial" w:hAnsi="Arial" w:cs="Arial"/>
          <w:color w:val="auto"/>
          <w:highlight w:val="yellow"/>
        </w:rPr>
        <w:t xml:space="preserve">ao pedido da contratada, </w:t>
      </w:r>
      <w:r w:rsidR="00BC512F" w:rsidRPr="00395310">
        <w:rPr>
          <w:rFonts w:ascii="Arial" w:hAnsi="Arial" w:cs="Arial"/>
          <w:color w:val="auto"/>
          <w:highlight w:val="yellow"/>
        </w:rPr>
        <w:t xml:space="preserve">optou-se por manter essa condicionante, </w:t>
      </w:r>
      <w:r w:rsidR="00404269" w:rsidRPr="00395310">
        <w:rPr>
          <w:rFonts w:ascii="Arial" w:hAnsi="Arial" w:cs="Arial"/>
          <w:color w:val="auto"/>
          <w:highlight w:val="yellow"/>
        </w:rPr>
        <w:t>porq</w:t>
      </w:r>
      <w:r w:rsidR="00BC512F" w:rsidRPr="00395310">
        <w:rPr>
          <w:rFonts w:ascii="Arial" w:hAnsi="Arial" w:cs="Arial"/>
          <w:color w:val="auto"/>
          <w:highlight w:val="yellow"/>
        </w:rPr>
        <w:t xml:space="preserve">ue a aplicação de reajuste </w:t>
      </w:r>
      <w:r w:rsidR="002F4F72" w:rsidRPr="00395310">
        <w:rPr>
          <w:rFonts w:ascii="Arial" w:hAnsi="Arial" w:cs="Arial"/>
          <w:color w:val="auto"/>
          <w:highlight w:val="yellow"/>
        </w:rPr>
        <w:t>n</w:t>
      </w:r>
      <w:r w:rsidR="00BC512F" w:rsidRPr="00395310">
        <w:rPr>
          <w:rFonts w:ascii="Arial" w:hAnsi="Arial" w:cs="Arial"/>
          <w:color w:val="auto"/>
          <w:highlight w:val="yellow"/>
        </w:rPr>
        <w:t xml:space="preserve">os serviços de engenharia </w:t>
      </w:r>
      <w:r w:rsidR="00145F7C" w:rsidRPr="00395310">
        <w:rPr>
          <w:rFonts w:ascii="Arial" w:hAnsi="Arial" w:cs="Arial"/>
          <w:color w:val="auto"/>
          <w:highlight w:val="yellow"/>
        </w:rPr>
        <w:t xml:space="preserve">geralmente </w:t>
      </w:r>
      <w:r w:rsidR="00404269" w:rsidRPr="00395310">
        <w:rPr>
          <w:rFonts w:ascii="Arial" w:hAnsi="Arial" w:cs="Arial"/>
          <w:color w:val="auto"/>
          <w:highlight w:val="yellow"/>
        </w:rPr>
        <w:t>não se restringe a</w:t>
      </w:r>
      <w:r w:rsidR="00696A62" w:rsidRPr="00395310">
        <w:rPr>
          <w:rFonts w:ascii="Arial" w:hAnsi="Arial" w:cs="Arial"/>
          <w:color w:val="auto"/>
          <w:highlight w:val="yellow"/>
        </w:rPr>
        <w:t xml:space="preserve"> meros cálculos aritméticos, </w:t>
      </w:r>
      <w:r w:rsidR="00404269" w:rsidRPr="00395310">
        <w:rPr>
          <w:rFonts w:ascii="Arial" w:hAnsi="Arial" w:cs="Arial"/>
          <w:color w:val="auto"/>
          <w:highlight w:val="yellow"/>
        </w:rPr>
        <w:t xml:space="preserve">mas </w:t>
      </w:r>
      <w:r w:rsidR="00106CD1" w:rsidRPr="00395310">
        <w:rPr>
          <w:rFonts w:ascii="Arial" w:hAnsi="Arial" w:cs="Arial"/>
          <w:color w:val="auto"/>
          <w:highlight w:val="yellow"/>
        </w:rPr>
        <w:t xml:space="preserve">envolve </w:t>
      </w:r>
      <w:r w:rsidR="00404269" w:rsidRPr="00395310">
        <w:rPr>
          <w:rFonts w:ascii="Arial" w:hAnsi="Arial" w:cs="Arial"/>
          <w:color w:val="auto"/>
          <w:highlight w:val="yellow"/>
        </w:rPr>
        <w:t xml:space="preserve">a análise </w:t>
      </w:r>
      <w:r w:rsidR="00106CD1" w:rsidRPr="00395310">
        <w:rPr>
          <w:rFonts w:ascii="Arial" w:hAnsi="Arial" w:cs="Arial"/>
          <w:color w:val="auto"/>
          <w:highlight w:val="yellow"/>
        </w:rPr>
        <w:t xml:space="preserve">do quanto já foi executado e quanto falta por executar, para que o reajuste incida somente sobre esse segundo grupo. Assim, </w:t>
      </w:r>
      <w:r w:rsidR="00DB4962" w:rsidRPr="00395310">
        <w:rPr>
          <w:rFonts w:ascii="Arial" w:hAnsi="Arial" w:cs="Arial"/>
          <w:color w:val="auto"/>
          <w:highlight w:val="yellow"/>
        </w:rPr>
        <w:t>em essência, é uma avaliação que depende de pedido da contratada acompanhado da respectiva documentação.</w:t>
      </w:r>
    </w:p>
    <w:p w14:paraId="123C81F0" w14:textId="2DF0D7A5" w:rsidR="003339B6" w:rsidRPr="00101109" w:rsidRDefault="00C66DB5" w:rsidP="00205B47">
      <w:pPr>
        <w:pStyle w:val="citao2"/>
        <w:rPr>
          <w:rFonts w:ascii="Arial" w:hAnsi="Arial" w:cs="Arial"/>
        </w:rPr>
      </w:pPr>
      <w:r w:rsidRPr="00101109">
        <w:rPr>
          <w:rFonts w:ascii="Arial" w:hAnsi="Arial" w:cs="Arial"/>
          <w:b/>
        </w:rPr>
        <w:t xml:space="preserve">Nota Explicativa 3: </w:t>
      </w:r>
      <w:r w:rsidR="003339B6" w:rsidRPr="00101109">
        <w:rPr>
          <w:rFonts w:ascii="Arial" w:hAnsi="Arial" w:cs="Arial"/>
        </w:rPr>
        <w:t>Caso o serviço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65C37850"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Nos reajustes subsequentes ao primeiro, o interregno mínimo de um ano será contado a partir dos efeitos financeiros do último reajuste.</w:t>
      </w:r>
    </w:p>
    <w:p w14:paraId="5272EDFD" w14:textId="24674A0B" w:rsidR="00236DB6"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No caso de atraso ou não divulgação do índice de reajustamento, o CONTRATANTE pagará à CONTRATADA a importância calculada pela última variação conhecida, liquidando a diferença correspondente tão logo seja divulgado o índice definitivo.</w:t>
      </w:r>
      <w:r w:rsidR="00395310">
        <w:rPr>
          <w:rFonts w:ascii="Arial" w:hAnsi="Arial" w:cs="Arial"/>
          <w:sz w:val="20"/>
          <w:szCs w:val="20"/>
        </w:rPr>
        <w:t xml:space="preserve"> </w:t>
      </w:r>
      <w:r w:rsidR="00395310" w:rsidRPr="00395310">
        <w:rPr>
          <w:rFonts w:ascii="Arial" w:hAnsi="Arial" w:cs="Arial"/>
          <w:sz w:val="20"/>
          <w:szCs w:val="20"/>
        </w:rPr>
        <w:t>Fica a CONTRATADA obrigada a apresentar memória de cálculo referente ao reajustamento de preços do valor remanescente, sempre que este ocorrer.</w:t>
      </w:r>
    </w:p>
    <w:p w14:paraId="61D0BCAA"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Nas aferições finais, o índice utilizado para reajuste será, obrigatoriamente, o definitivo.</w:t>
      </w:r>
    </w:p>
    <w:p w14:paraId="1FE2B5B4"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57617C1A"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51E2D6BF"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O reajuste será realizado por apostilamento.</w:t>
      </w:r>
    </w:p>
    <w:p w14:paraId="4C5982E6" w14:textId="77777777" w:rsidR="00F27821" w:rsidRDefault="00F27821" w:rsidP="00F27821">
      <w:pPr>
        <w:spacing w:after="120"/>
        <w:jc w:val="both"/>
        <w:rPr>
          <w:rFonts w:ascii="Arial" w:hAnsi="Arial" w:cs="Arial"/>
          <w:sz w:val="20"/>
          <w:szCs w:val="20"/>
        </w:rPr>
      </w:pPr>
    </w:p>
    <w:p w14:paraId="7C13B185" w14:textId="54EABCCA" w:rsidR="00205B47" w:rsidRPr="00F27821" w:rsidRDefault="00205B47" w:rsidP="00F27821">
      <w:pPr>
        <w:numPr>
          <w:ilvl w:val="0"/>
          <w:numId w:val="2"/>
        </w:numPr>
        <w:spacing w:after="120"/>
        <w:ind w:left="0" w:firstLine="0"/>
        <w:jc w:val="both"/>
        <w:rPr>
          <w:rFonts w:ascii="Arial" w:hAnsi="Arial" w:cs="Arial"/>
          <w:b/>
          <w:bCs/>
          <w:sz w:val="20"/>
          <w:szCs w:val="20"/>
        </w:rPr>
      </w:pPr>
      <w:r w:rsidRPr="00F27821">
        <w:rPr>
          <w:rFonts w:ascii="Arial" w:hAnsi="Arial" w:cs="Arial"/>
          <w:b/>
          <w:bCs/>
          <w:sz w:val="20"/>
          <w:szCs w:val="20"/>
        </w:rPr>
        <w:t>GARANTIA DA EXECUÇÃO</w:t>
      </w:r>
    </w:p>
    <w:p w14:paraId="2E708A6C" w14:textId="77777777" w:rsidR="009255CB" w:rsidRPr="00F27821" w:rsidRDefault="009255CB" w:rsidP="00F27821">
      <w:pPr>
        <w:suppressAutoHyphens w:val="0"/>
        <w:spacing w:before="120" w:after="120" w:line="276" w:lineRule="auto"/>
        <w:jc w:val="both"/>
        <w:rPr>
          <w:rFonts w:ascii="Arial" w:hAnsi="Arial" w:cs="Arial"/>
          <w:b/>
          <w:bCs/>
          <w:sz w:val="20"/>
          <w:szCs w:val="20"/>
        </w:rPr>
      </w:pPr>
    </w:p>
    <w:p w14:paraId="5E8B23AE" w14:textId="2F5A18A7" w:rsidR="00205B47" w:rsidRPr="00101109" w:rsidRDefault="00205B47" w:rsidP="00F27821">
      <w:pPr>
        <w:numPr>
          <w:ilvl w:val="1"/>
          <w:numId w:val="2"/>
        </w:numPr>
        <w:spacing w:after="120"/>
        <w:jc w:val="both"/>
        <w:rPr>
          <w:rFonts w:ascii="Arial" w:hAnsi="Arial" w:cs="Arial"/>
          <w:i/>
          <w:color w:val="FF0000"/>
          <w:sz w:val="20"/>
          <w:szCs w:val="20"/>
        </w:rPr>
      </w:pPr>
      <w:r w:rsidRPr="00F27821">
        <w:rPr>
          <w:rFonts w:ascii="Arial" w:hAnsi="Arial" w:cs="Arial"/>
          <w:i/>
          <w:iCs/>
          <w:color w:val="FF0000"/>
          <w:sz w:val="20"/>
          <w:szCs w:val="20"/>
        </w:rPr>
        <w:t>Não</w:t>
      </w:r>
      <w:r w:rsidRPr="00101109">
        <w:rPr>
          <w:rFonts w:ascii="Arial" w:hAnsi="Arial" w:cs="Arial"/>
          <w:i/>
          <w:color w:val="FF0000"/>
          <w:sz w:val="20"/>
          <w:szCs w:val="20"/>
        </w:rPr>
        <w:t xml:space="preserve"> haverá exigência de garantia contratual da execução, pelas razões abaixo justificadas:</w:t>
      </w:r>
    </w:p>
    <w:p w14:paraId="1AE4BF8D" w14:textId="29A64767" w:rsidR="00205B47" w:rsidRPr="00101109" w:rsidRDefault="00205B47" w:rsidP="00F27821">
      <w:pPr>
        <w:numPr>
          <w:ilvl w:val="2"/>
          <w:numId w:val="2"/>
        </w:numPr>
        <w:spacing w:after="120"/>
        <w:jc w:val="both"/>
        <w:rPr>
          <w:rFonts w:ascii="Arial" w:hAnsi="Arial" w:cs="Arial"/>
          <w:i/>
          <w:color w:val="FF0000"/>
          <w:sz w:val="20"/>
          <w:szCs w:val="20"/>
        </w:rPr>
      </w:pPr>
      <w:r w:rsidRPr="00101109">
        <w:rPr>
          <w:rFonts w:ascii="Arial" w:hAnsi="Arial" w:cs="Arial"/>
          <w:i/>
          <w:color w:val="FF0000"/>
          <w:sz w:val="20"/>
          <w:szCs w:val="20"/>
        </w:rPr>
        <w:t>...</w:t>
      </w:r>
    </w:p>
    <w:p w14:paraId="549548EE" w14:textId="77777777" w:rsidR="00205B47" w:rsidRPr="00101109" w:rsidRDefault="00205B47" w:rsidP="00205B47">
      <w:pPr>
        <w:spacing w:before="120" w:after="120" w:line="276" w:lineRule="auto"/>
        <w:jc w:val="both"/>
        <w:rPr>
          <w:rFonts w:ascii="Arial" w:hAnsi="Arial" w:cs="Arial"/>
          <w:i/>
          <w:color w:val="FF0000"/>
          <w:sz w:val="20"/>
          <w:szCs w:val="20"/>
        </w:rPr>
      </w:pPr>
    </w:p>
    <w:p w14:paraId="7E1BC1F3" w14:textId="77777777" w:rsidR="00205B47" w:rsidRPr="00101109" w:rsidRDefault="00205B47" w:rsidP="00205B47">
      <w:pPr>
        <w:pStyle w:val="Citao"/>
        <w:spacing w:line="276" w:lineRule="auto"/>
        <w:rPr>
          <w:rFonts w:ascii="Arial" w:hAnsi="Arial" w:cs="Arial"/>
          <w:color w:val="auto"/>
          <w:szCs w:val="20"/>
        </w:rPr>
      </w:pPr>
      <w:r w:rsidRPr="00101109">
        <w:rPr>
          <w:rFonts w:ascii="Arial" w:hAnsi="Arial" w:cs="Arial"/>
          <w:b/>
          <w:color w:val="auto"/>
          <w:szCs w:val="20"/>
        </w:rPr>
        <w:lastRenderedPageBreak/>
        <w:t>Nota explicativa</w:t>
      </w:r>
      <w:r w:rsidRPr="00101109">
        <w:rPr>
          <w:rFonts w:ascii="Arial" w:hAnsi="Arial" w:cs="Arial"/>
          <w:color w:val="auto"/>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09EC9246" w14:textId="77777777" w:rsidR="00205B47" w:rsidRPr="00101109" w:rsidRDefault="00205B47" w:rsidP="00205B47">
      <w:pPr>
        <w:pStyle w:val="Citao"/>
        <w:spacing w:line="276" w:lineRule="auto"/>
        <w:rPr>
          <w:rFonts w:ascii="Arial" w:hAnsi="Arial" w:cs="Arial"/>
          <w:color w:val="auto"/>
          <w:szCs w:val="20"/>
        </w:rPr>
      </w:pPr>
      <w:r w:rsidRPr="00101109">
        <w:rPr>
          <w:rFonts w:ascii="Arial" w:hAnsi="Arial" w:cs="Arial"/>
          <w:color w:val="auto"/>
          <w:szCs w:val="20"/>
        </w:rPr>
        <w:t>Entretanto, a garantia é obrigatória para os contratos que envolvam a execução de serviços continuados com dedicação exclusiva de mão de obra, nos termos do art. 7º, VI do Decreto nº 9.507, de 2018, e do item 3 do Anexo VII-F da Instrução Normativa SEGES/MP n.º 05/2017.</w:t>
      </w:r>
    </w:p>
    <w:p w14:paraId="43F42B93" w14:textId="77777777" w:rsidR="00205B47" w:rsidRPr="00101109" w:rsidRDefault="00205B47" w:rsidP="00205B47">
      <w:pPr>
        <w:spacing w:before="120" w:after="120" w:line="276" w:lineRule="auto"/>
        <w:jc w:val="both"/>
        <w:rPr>
          <w:rFonts w:ascii="Arial" w:hAnsi="Arial" w:cs="Arial"/>
          <w:b/>
          <w:i/>
          <w:color w:val="FF0000"/>
          <w:sz w:val="20"/>
          <w:szCs w:val="20"/>
        </w:rPr>
      </w:pPr>
      <w:r w:rsidRPr="00101109">
        <w:rPr>
          <w:rFonts w:ascii="Arial" w:hAnsi="Arial" w:cs="Arial"/>
          <w:b/>
          <w:i/>
          <w:color w:val="FF0000"/>
          <w:sz w:val="20"/>
          <w:szCs w:val="20"/>
          <w:u w:val="single"/>
        </w:rPr>
        <w:t>OU</w:t>
      </w:r>
    </w:p>
    <w:p w14:paraId="58AF619C" w14:textId="77777777" w:rsidR="00ED72AA" w:rsidRPr="00101109" w:rsidRDefault="00ED72AA" w:rsidP="00ED72AA">
      <w:pPr>
        <w:pStyle w:val="PargrafodaLista"/>
        <w:numPr>
          <w:ilvl w:val="0"/>
          <w:numId w:val="15"/>
        </w:numPr>
        <w:suppressAutoHyphens w:val="0"/>
        <w:spacing w:before="120" w:after="120" w:line="276" w:lineRule="auto"/>
        <w:jc w:val="both"/>
        <w:rPr>
          <w:rFonts w:ascii="Arial" w:hAnsi="Arial" w:cs="Arial"/>
          <w:i/>
          <w:vanish/>
          <w:color w:val="FF0000"/>
          <w:sz w:val="20"/>
          <w:szCs w:val="20"/>
        </w:rPr>
      </w:pPr>
    </w:p>
    <w:p w14:paraId="55189889" w14:textId="77777777" w:rsidR="00ED72AA" w:rsidRPr="00101109" w:rsidRDefault="00ED72AA" w:rsidP="00ED72AA">
      <w:pPr>
        <w:pStyle w:val="PargrafodaLista"/>
        <w:numPr>
          <w:ilvl w:val="0"/>
          <w:numId w:val="15"/>
        </w:numPr>
        <w:suppressAutoHyphens w:val="0"/>
        <w:spacing w:before="120" w:after="120" w:line="276" w:lineRule="auto"/>
        <w:jc w:val="both"/>
        <w:rPr>
          <w:rFonts w:ascii="Arial" w:hAnsi="Arial" w:cs="Arial"/>
          <w:i/>
          <w:vanish/>
          <w:color w:val="FF0000"/>
          <w:sz w:val="20"/>
          <w:szCs w:val="20"/>
        </w:rPr>
      </w:pPr>
    </w:p>
    <w:p w14:paraId="4ADB8B39" w14:textId="77777777" w:rsidR="00ED72AA" w:rsidRPr="00101109" w:rsidRDefault="00ED72AA" w:rsidP="00ED72AA">
      <w:pPr>
        <w:pStyle w:val="PargrafodaLista"/>
        <w:numPr>
          <w:ilvl w:val="0"/>
          <w:numId w:val="15"/>
        </w:numPr>
        <w:suppressAutoHyphens w:val="0"/>
        <w:spacing w:before="120" w:after="120" w:line="276" w:lineRule="auto"/>
        <w:jc w:val="both"/>
        <w:rPr>
          <w:rFonts w:ascii="Arial" w:hAnsi="Arial" w:cs="Arial"/>
          <w:i/>
          <w:vanish/>
          <w:color w:val="FF0000"/>
          <w:sz w:val="20"/>
          <w:szCs w:val="20"/>
        </w:rPr>
      </w:pPr>
    </w:p>
    <w:p w14:paraId="5796DC74" w14:textId="6E4AC1A6" w:rsidR="00205B47" w:rsidRPr="0059659B" w:rsidRDefault="0059659B" w:rsidP="00F27821">
      <w:pPr>
        <w:numPr>
          <w:ilvl w:val="1"/>
          <w:numId w:val="24"/>
        </w:numPr>
        <w:spacing w:after="120"/>
        <w:jc w:val="both"/>
        <w:rPr>
          <w:rFonts w:ascii="Arial" w:hAnsi="Arial" w:cs="Arial"/>
          <w:i/>
          <w:color w:val="FF0000"/>
          <w:sz w:val="20"/>
          <w:szCs w:val="20"/>
        </w:rPr>
      </w:pPr>
      <w:r w:rsidRPr="0059659B">
        <w:rPr>
          <w:rFonts w:ascii="Arial" w:hAnsi="Arial" w:cs="Arial"/>
          <w:i/>
          <w:color w:val="FF0000"/>
          <w:sz w:val="2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00205B47" w:rsidRPr="0059659B">
        <w:rPr>
          <w:rFonts w:ascii="Arial" w:hAnsi="Arial" w:cs="Arial"/>
          <w:i/>
          <w:color w:val="FF0000"/>
          <w:sz w:val="20"/>
          <w:szCs w:val="20"/>
        </w:rPr>
        <w:t>.</w:t>
      </w:r>
    </w:p>
    <w:p w14:paraId="4C8C4494" w14:textId="77777777" w:rsidR="00205B47" w:rsidRPr="00F27821" w:rsidRDefault="00205B47" w:rsidP="00F27821">
      <w:pPr>
        <w:numPr>
          <w:ilvl w:val="2"/>
          <w:numId w:val="24"/>
        </w:numPr>
        <w:spacing w:after="120"/>
        <w:jc w:val="both"/>
        <w:rPr>
          <w:rFonts w:ascii="Arial" w:hAnsi="Arial" w:cs="Arial"/>
          <w:i/>
          <w:color w:val="FF0000"/>
          <w:sz w:val="20"/>
          <w:szCs w:val="20"/>
        </w:rPr>
      </w:pPr>
      <w:r w:rsidRPr="00101109">
        <w:rPr>
          <w:rFonts w:ascii="Arial" w:hAnsi="Arial" w:cs="Arial"/>
          <w:bCs/>
          <w:i/>
          <w:iCs/>
          <w:color w:val="FF0000"/>
          <w:sz w:val="20"/>
          <w:szCs w:val="20"/>
        </w:rPr>
        <w:t xml:space="preserve">A inobservância do prazo fixado para apresentação da garantia acarretará a aplicação de multa de 0,07% (sete centésimos por cento) do valor total do contrato por dia de atraso, </w:t>
      </w:r>
      <w:r w:rsidRPr="00F27821">
        <w:rPr>
          <w:rFonts w:ascii="Arial" w:hAnsi="Arial" w:cs="Arial"/>
          <w:i/>
          <w:color w:val="FF0000"/>
          <w:sz w:val="20"/>
          <w:szCs w:val="20"/>
        </w:rPr>
        <w:t xml:space="preserve">até o máximo de 2% (dois por cento). </w:t>
      </w:r>
    </w:p>
    <w:p w14:paraId="3C2FB097" w14:textId="77777777" w:rsidR="00205B47" w:rsidRPr="00F27821" w:rsidRDefault="00205B47" w:rsidP="00F27821">
      <w:pPr>
        <w:numPr>
          <w:ilvl w:val="2"/>
          <w:numId w:val="24"/>
        </w:numPr>
        <w:spacing w:after="120"/>
        <w:jc w:val="both"/>
        <w:rPr>
          <w:rFonts w:ascii="Arial" w:hAnsi="Arial" w:cs="Arial"/>
          <w:i/>
          <w:color w:val="FF0000"/>
          <w:sz w:val="20"/>
          <w:szCs w:val="20"/>
        </w:rPr>
      </w:pPr>
      <w:r w:rsidRPr="00F27821">
        <w:rPr>
          <w:rFonts w:ascii="Arial" w:hAnsi="Arial" w:cs="Arial"/>
          <w:i/>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4D9BEFD2" w14:textId="34447AFF" w:rsidR="00205B47" w:rsidRPr="00101109" w:rsidRDefault="00205B47" w:rsidP="00205B47">
      <w:pPr>
        <w:pStyle w:val="Citao"/>
        <w:pBdr>
          <w:left w:val="single" w:sz="4" w:space="3" w:color="1F497D"/>
        </w:pBdr>
        <w:spacing w:line="276" w:lineRule="auto"/>
        <w:rPr>
          <w:rFonts w:ascii="Arial" w:hAnsi="Arial" w:cs="Arial"/>
          <w:color w:val="FF0000"/>
          <w:szCs w:val="20"/>
        </w:rPr>
      </w:pPr>
      <w:r w:rsidRPr="00101109">
        <w:rPr>
          <w:rFonts w:ascii="Arial" w:hAnsi="Arial" w:cs="Arial"/>
          <w:b/>
          <w:color w:val="auto"/>
          <w:szCs w:val="20"/>
        </w:rPr>
        <w:t>Nota Explicativa</w:t>
      </w:r>
      <w:r w:rsidRPr="00101109">
        <w:rPr>
          <w:rFonts w:ascii="Arial" w:hAnsi="Arial" w:cs="Arial"/>
          <w:color w:val="auto"/>
          <w:szCs w:val="20"/>
        </w:rPr>
        <w:t xml:space="preserve">: </w:t>
      </w:r>
      <w:r w:rsidR="00060EB1" w:rsidRPr="00101109">
        <w:rPr>
          <w:rFonts w:ascii="Arial" w:hAnsi="Arial" w:cs="Arial"/>
          <w:color w:val="auto"/>
          <w:szCs w:val="20"/>
        </w:rPr>
        <w:t>O art. 8º, VI do Decreto nº 9.507, de 2018 exige a prestação de garantia, inclusive para pagamento de obrigações de natureza trabalhista, previdenciária e para com o FGTS, em valor correspondente a cinco por cento do valor do contrato, com prazo de validade de até noventa dias após o encerramento do contrato.</w:t>
      </w:r>
    </w:p>
    <w:p w14:paraId="724C29FF"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A garantia assegurará, </w:t>
      </w:r>
      <w:r w:rsidRPr="00A8005E">
        <w:rPr>
          <w:rFonts w:ascii="Arial" w:hAnsi="Arial" w:cs="Arial"/>
          <w:i/>
          <w:color w:val="FF0000"/>
          <w:sz w:val="20"/>
          <w:szCs w:val="20"/>
        </w:rPr>
        <w:t>qualquer</w:t>
      </w:r>
      <w:r w:rsidRPr="00101109">
        <w:rPr>
          <w:rFonts w:ascii="Arial" w:hAnsi="Arial" w:cs="Arial"/>
          <w:bCs/>
          <w:i/>
          <w:iCs/>
          <w:color w:val="FF0000"/>
          <w:sz w:val="20"/>
          <w:szCs w:val="20"/>
        </w:rPr>
        <w:t xml:space="preserve"> que seja a modalidade escolhida, o pagamento de: </w:t>
      </w:r>
    </w:p>
    <w:p w14:paraId="6EF42341"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prejuízos advindos do não cumprimento do objeto do contrato e do não adimplemento das demais obrigações nele previstas; </w:t>
      </w:r>
    </w:p>
    <w:p w14:paraId="26F96C20"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prejuízos diretos causados à Administração decorrentes de culpa ou dolo durante a execução do contrato;</w:t>
      </w:r>
    </w:p>
    <w:p w14:paraId="49B5D6AD"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multas moratórias e punitivas aplicadas pela Administração à contratada; e  </w:t>
      </w:r>
    </w:p>
    <w:p w14:paraId="5FF97686"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obrigações trabalhistas e previdenciárias de qualquer natureza e para com o FGTS, não adimplidas pela contratada, quando couber.</w:t>
      </w:r>
    </w:p>
    <w:p w14:paraId="0044DE0E" w14:textId="77777777" w:rsidR="00205B47" w:rsidRPr="00A8005E" w:rsidRDefault="00205B47" w:rsidP="00A8005E">
      <w:pPr>
        <w:numPr>
          <w:ilvl w:val="1"/>
          <w:numId w:val="24"/>
        </w:numPr>
        <w:spacing w:after="120"/>
        <w:jc w:val="both"/>
        <w:rPr>
          <w:rFonts w:ascii="Arial" w:hAnsi="Arial" w:cs="Arial"/>
          <w:bCs/>
          <w:i/>
          <w:iCs/>
          <w:color w:val="FF0000"/>
          <w:sz w:val="20"/>
          <w:szCs w:val="20"/>
        </w:rPr>
      </w:pPr>
      <w:r w:rsidRPr="00A8005E">
        <w:rPr>
          <w:rFonts w:ascii="Arial" w:hAnsi="Arial" w:cs="Arial"/>
          <w:bCs/>
          <w:i/>
          <w:iCs/>
          <w:color w:val="FF0000"/>
          <w:sz w:val="20"/>
          <w:szCs w:val="20"/>
        </w:rPr>
        <w:t>A modalidade seguro-garantia somente será aceita se contemplar todos os eventos indicados no item anterior, observada a legislação que rege a matéria.</w:t>
      </w:r>
    </w:p>
    <w:p w14:paraId="6D077DB9" w14:textId="77777777" w:rsidR="00205B47" w:rsidRPr="00A8005E" w:rsidRDefault="00205B47" w:rsidP="00A8005E">
      <w:pPr>
        <w:numPr>
          <w:ilvl w:val="1"/>
          <w:numId w:val="24"/>
        </w:numPr>
        <w:spacing w:after="120"/>
        <w:jc w:val="both"/>
        <w:rPr>
          <w:rFonts w:ascii="Arial" w:hAnsi="Arial" w:cs="Arial"/>
          <w:bCs/>
          <w:i/>
          <w:iCs/>
          <w:color w:val="FF0000"/>
          <w:sz w:val="20"/>
          <w:szCs w:val="20"/>
        </w:rPr>
      </w:pPr>
      <w:r w:rsidRPr="00A8005E">
        <w:rPr>
          <w:rFonts w:ascii="Arial" w:hAnsi="Arial" w:cs="Arial"/>
          <w:bCs/>
          <w:i/>
          <w:iCs/>
          <w:color w:val="FF0000"/>
          <w:sz w:val="20"/>
          <w:szCs w:val="20"/>
        </w:rPr>
        <w:t>A garantia em dinheiro deverá ser efetuada em favor da Contratante, em conta específica na Caixa Econômica Federal, com correção monetária.</w:t>
      </w:r>
    </w:p>
    <w:p w14:paraId="536F1CB7" w14:textId="5717C9FB"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59659B">
        <w:rPr>
          <w:rFonts w:ascii="Arial" w:hAnsi="Arial" w:cs="Arial"/>
          <w:bCs/>
          <w:i/>
          <w:iCs/>
          <w:color w:val="FF0000"/>
          <w:sz w:val="20"/>
          <w:szCs w:val="20"/>
        </w:rPr>
        <w:t>Economia</w:t>
      </w:r>
      <w:r w:rsidRPr="00101109">
        <w:rPr>
          <w:rFonts w:ascii="Arial" w:hAnsi="Arial" w:cs="Arial"/>
          <w:bCs/>
          <w:i/>
          <w:iCs/>
          <w:color w:val="FF0000"/>
          <w:sz w:val="20"/>
          <w:szCs w:val="20"/>
        </w:rPr>
        <w:t>.</w:t>
      </w:r>
    </w:p>
    <w:p w14:paraId="68AD801B"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No caso de garantia na modalidade de fiança bancária, deverá constar expressa renúncia do fiador aos benefícios do artigo 827 do Código Civil.</w:t>
      </w:r>
    </w:p>
    <w:p w14:paraId="63186DAA"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A8005E">
        <w:rPr>
          <w:rFonts w:ascii="Arial" w:hAnsi="Arial" w:cs="Arial"/>
          <w:bCs/>
          <w:i/>
          <w:iCs/>
          <w:color w:val="FF0000"/>
          <w:sz w:val="20"/>
          <w:szCs w:val="20"/>
        </w:rPr>
        <w:lastRenderedPageBreak/>
        <w:t xml:space="preserve">No caso de alteração do valor do contrato, ou prorrogação de sua vigência, a garantia deverá ser ajustada à nova situação ou renovada, seguindo os mesmos parâmetros utilizados quando da contratação. </w:t>
      </w:r>
    </w:p>
    <w:p w14:paraId="3B33F524"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53502C83"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A Contratante executará a garantia na forma prevista na legislação que rege a matéria.</w:t>
      </w:r>
    </w:p>
    <w:p w14:paraId="45C86D8A" w14:textId="77777777" w:rsidR="00205B47" w:rsidRPr="00101109" w:rsidRDefault="00205B47" w:rsidP="00205B47">
      <w:pPr>
        <w:pStyle w:val="Citao"/>
        <w:pBdr>
          <w:left w:val="single" w:sz="4" w:space="3" w:color="1F497D"/>
        </w:pBdr>
        <w:spacing w:line="276" w:lineRule="auto"/>
        <w:rPr>
          <w:rFonts w:ascii="Arial" w:hAnsi="Arial" w:cs="Arial"/>
          <w:color w:val="auto"/>
          <w:szCs w:val="20"/>
        </w:rPr>
      </w:pPr>
      <w:r w:rsidRPr="00101109">
        <w:rPr>
          <w:rFonts w:ascii="Arial" w:hAnsi="Arial" w:cs="Arial"/>
          <w:b/>
          <w:color w:val="auto"/>
          <w:szCs w:val="20"/>
        </w:rPr>
        <w:t>Nota explicativa:</w:t>
      </w:r>
      <w:r w:rsidRPr="00101109">
        <w:rPr>
          <w:rFonts w:ascii="Arial" w:hAnsi="Arial"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51F19B4"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Será considerada extinta a garantia:</w:t>
      </w:r>
      <w:r w:rsidRPr="00101109">
        <w:rPr>
          <w:rFonts w:ascii="Arial" w:hAnsi="Arial" w:cs="Arial"/>
          <w:i/>
          <w:color w:val="FF0000"/>
          <w:sz w:val="20"/>
          <w:szCs w:val="20"/>
        </w:rPr>
        <w:t xml:space="preserve"> </w:t>
      </w:r>
    </w:p>
    <w:p w14:paraId="0529EEAD"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4B625FC" w14:textId="418BE83D"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725A5D" w:rsidRPr="00101109">
        <w:rPr>
          <w:rFonts w:ascii="Arial" w:hAnsi="Arial" w:cs="Arial"/>
          <w:bCs/>
          <w:i/>
          <w:iCs/>
          <w:color w:val="FF0000"/>
          <w:sz w:val="20"/>
          <w:szCs w:val="20"/>
        </w:rPr>
        <w:t>MP</w:t>
      </w:r>
      <w:r w:rsidRPr="00101109">
        <w:rPr>
          <w:rFonts w:ascii="Arial" w:hAnsi="Arial" w:cs="Arial"/>
          <w:bCs/>
          <w:i/>
          <w:iCs/>
          <w:color w:val="FF0000"/>
          <w:sz w:val="20"/>
          <w:szCs w:val="20"/>
        </w:rPr>
        <w:t xml:space="preserve"> n. 05/2017. </w:t>
      </w:r>
    </w:p>
    <w:p w14:paraId="4ADC04CB" w14:textId="77777777" w:rsidR="00205B47" w:rsidRPr="00101109" w:rsidRDefault="00205B47" w:rsidP="00A8005E">
      <w:pPr>
        <w:numPr>
          <w:ilvl w:val="1"/>
          <w:numId w:val="24"/>
        </w:numPr>
        <w:spacing w:after="120"/>
        <w:jc w:val="both"/>
        <w:rPr>
          <w:rFonts w:ascii="Arial" w:hAnsi="Arial" w:cs="Arial"/>
          <w:i/>
          <w:color w:val="FF0000"/>
          <w:sz w:val="20"/>
          <w:szCs w:val="20"/>
        </w:rPr>
      </w:pPr>
      <w:r w:rsidRPr="00101109">
        <w:rPr>
          <w:rFonts w:ascii="Arial" w:eastAsia="Calibri" w:hAnsi="Arial" w:cs="Arial"/>
          <w:i/>
          <w:color w:val="FF0000"/>
          <w:sz w:val="20"/>
          <w:szCs w:val="20"/>
          <w:lang w:eastAsia="en-US"/>
        </w:rPr>
        <w:t xml:space="preserve">O garantidor não é parte para figurar em processo administrativo instaurado pela </w:t>
      </w:r>
      <w:r w:rsidRPr="00101109">
        <w:rPr>
          <w:rFonts w:ascii="Arial" w:hAnsi="Arial" w:cs="Arial"/>
          <w:i/>
          <w:color w:val="FF0000"/>
          <w:sz w:val="20"/>
          <w:szCs w:val="20"/>
        </w:rPr>
        <w:t xml:space="preserve">contratante com o objetivo de apurar prejuízos e/ou aplicar sanções à contratada. </w:t>
      </w:r>
    </w:p>
    <w:p w14:paraId="5A717B90" w14:textId="1ABE450F" w:rsidR="00205B47" w:rsidRPr="00101109" w:rsidRDefault="00205B47" w:rsidP="00A8005E">
      <w:pPr>
        <w:numPr>
          <w:ilvl w:val="1"/>
          <w:numId w:val="24"/>
        </w:numPr>
        <w:spacing w:after="120"/>
        <w:jc w:val="both"/>
        <w:rPr>
          <w:rFonts w:ascii="Arial" w:hAnsi="Arial" w:cs="Arial"/>
          <w:b/>
          <w:bCs/>
          <w:sz w:val="20"/>
          <w:szCs w:val="20"/>
        </w:rPr>
      </w:pPr>
      <w:r w:rsidRPr="00101109">
        <w:rPr>
          <w:rFonts w:ascii="Arial" w:eastAsia="Calibri" w:hAnsi="Arial" w:cs="Arial"/>
          <w:i/>
          <w:color w:val="FF0000"/>
          <w:sz w:val="20"/>
          <w:szCs w:val="20"/>
          <w:lang w:eastAsia="en-US"/>
        </w:rPr>
        <w:t>A contratada autoriza a contratante a reter, a qualquer tempo, a garantia, na forma prevista no neste Edital e no Contrato.</w:t>
      </w:r>
    </w:p>
    <w:p w14:paraId="591577AE" w14:textId="135A613F" w:rsidR="00F8637B" w:rsidRDefault="6CFB8AAA" w:rsidP="00A8005E">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 xml:space="preserve">SANÇÕES ADMINISTRATIVAS </w:t>
      </w:r>
    </w:p>
    <w:p w14:paraId="0D517645" w14:textId="60A732FD" w:rsidR="007E642E" w:rsidRDefault="007E642E" w:rsidP="007E642E">
      <w:pPr>
        <w:spacing w:after="120"/>
        <w:jc w:val="both"/>
        <w:rPr>
          <w:rFonts w:ascii="Arial" w:hAnsi="Arial" w:cs="Arial"/>
          <w:b/>
          <w:bCs/>
          <w:sz w:val="20"/>
          <w:szCs w:val="20"/>
        </w:rPr>
      </w:pPr>
    </w:p>
    <w:p w14:paraId="181302BC" w14:textId="77777777" w:rsidR="007E642E" w:rsidRPr="007E642E" w:rsidRDefault="007E642E" w:rsidP="007E642E">
      <w:pPr>
        <w:numPr>
          <w:ilvl w:val="1"/>
          <w:numId w:val="2"/>
        </w:numPr>
        <w:spacing w:after="120"/>
        <w:jc w:val="both"/>
        <w:rPr>
          <w:rFonts w:ascii="Arial" w:hAnsi="Arial" w:cs="Arial"/>
          <w:sz w:val="20"/>
          <w:szCs w:val="20"/>
          <w:lang w:eastAsia="pt-BR"/>
        </w:rPr>
      </w:pPr>
      <w:r w:rsidRPr="007E642E">
        <w:rPr>
          <w:rFonts w:ascii="Arial" w:hAnsi="Arial" w:cs="Arial"/>
          <w:sz w:val="20"/>
          <w:szCs w:val="20"/>
          <w:lang w:eastAsia="pt-BR"/>
        </w:rPr>
        <w:t>Comete infração administrativa nos termos da Lei nº 10.520, de 2002, a CONTRATADA que:</w:t>
      </w:r>
    </w:p>
    <w:p w14:paraId="2C5C9F18"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falhar na execução do contrato, pela inexecução, total ou parcial, de quaisquer das obrigações assumidas na contratação;</w:t>
      </w:r>
    </w:p>
    <w:p w14:paraId="7850296B"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ensejar o retardamento da execução do objeto;</w:t>
      </w:r>
    </w:p>
    <w:p w14:paraId="3651D593"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fraudar na execução do contrato;</w:t>
      </w:r>
    </w:p>
    <w:p w14:paraId="7C7B2ADC"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comportar-se de modo inidôneo; ou</w:t>
      </w:r>
    </w:p>
    <w:p w14:paraId="1C283E8C"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cometer fraude fiscal.</w:t>
      </w:r>
    </w:p>
    <w:p w14:paraId="4EF447D1" w14:textId="77777777" w:rsidR="007E642E" w:rsidRPr="007E642E" w:rsidRDefault="007E642E" w:rsidP="007E642E">
      <w:pPr>
        <w:numPr>
          <w:ilvl w:val="1"/>
          <w:numId w:val="2"/>
        </w:numPr>
        <w:spacing w:after="120"/>
        <w:jc w:val="both"/>
        <w:rPr>
          <w:rFonts w:ascii="Arial" w:hAnsi="Arial" w:cs="Arial"/>
          <w:sz w:val="20"/>
          <w:szCs w:val="20"/>
          <w:lang w:eastAsia="pt-BR"/>
        </w:rPr>
      </w:pPr>
      <w:r w:rsidRPr="007E642E">
        <w:rPr>
          <w:rFonts w:ascii="Arial" w:hAnsi="Arial" w:cs="Arial"/>
          <w:sz w:val="20"/>
          <w:szCs w:val="20"/>
          <w:lang w:eastAsia="pt-BR"/>
        </w:rPr>
        <w:t xml:space="preserve">Pela inexecução </w:t>
      </w:r>
      <w:r w:rsidRPr="007E642E">
        <w:rPr>
          <w:rFonts w:ascii="Arial" w:hAnsi="Arial" w:cs="Arial"/>
          <w:sz w:val="20"/>
          <w:szCs w:val="20"/>
          <w:u w:val="single"/>
          <w:lang w:eastAsia="pt-BR"/>
        </w:rPr>
        <w:t>total ou parcial</w:t>
      </w:r>
      <w:r w:rsidRPr="007E642E">
        <w:rPr>
          <w:rFonts w:ascii="Arial" w:hAnsi="Arial" w:cs="Arial"/>
          <w:sz w:val="20"/>
          <w:szCs w:val="20"/>
          <w:lang w:eastAsia="pt-BR"/>
        </w:rPr>
        <w:t xml:space="preserve"> do objeto deste contrato, a Administração pode aplicar à CONTRATADA as seguintes sanções:</w:t>
      </w:r>
    </w:p>
    <w:p w14:paraId="0C73F74B" w14:textId="77777777" w:rsidR="007E642E" w:rsidRPr="007E642E" w:rsidRDefault="007E642E" w:rsidP="007E642E">
      <w:pPr>
        <w:numPr>
          <w:ilvl w:val="2"/>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b/>
          <w:bCs/>
          <w:sz w:val="20"/>
          <w:szCs w:val="20"/>
          <w:lang w:eastAsia="pt-BR"/>
        </w:rPr>
        <w:t>Advertência por escrito</w:t>
      </w:r>
      <w:r w:rsidRPr="007E642E">
        <w:rPr>
          <w:rFonts w:ascii="Arial" w:hAnsi="Arial" w:cs="Arial"/>
          <w:sz w:val="20"/>
          <w:szCs w:val="20"/>
          <w:lang w:eastAsia="pt-BR"/>
        </w:rPr>
        <w:t>, quando do não cumprimento de quaisquer das obrigações contratuais consideradas faltas leves, assim entendidas aquelas que não acarretam prejuízos significativos para o serviço contratado;</w:t>
      </w:r>
    </w:p>
    <w:p w14:paraId="57E2ADF8" w14:textId="77777777" w:rsidR="007E642E" w:rsidRPr="007E642E" w:rsidRDefault="007E642E" w:rsidP="007E642E">
      <w:pPr>
        <w:numPr>
          <w:ilvl w:val="2"/>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b/>
          <w:bCs/>
          <w:sz w:val="20"/>
          <w:szCs w:val="20"/>
          <w:lang w:eastAsia="pt-BR"/>
        </w:rPr>
        <w:t>Multa de</w:t>
      </w:r>
      <w:r w:rsidRPr="007E642E">
        <w:rPr>
          <w:rFonts w:ascii="Arial" w:hAnsi="Arial" w:cs="Arial"/>
          <w:sz w:val="20"/>
          <w:szCs w:val="20"/>
          <w:lang w:eastAsia="pt-BR"/>
        </w:rPr>
        <w:t xml:space="preserve">: </w:t>
      </w:r>
    </w:p>
    <w:p w14:paraId="2E38E600"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 xml:space="preserve">0,1% (um décimo por cento) até 0,2% (dois décimos por cento) por dia sobre o valor adjudicado em caso de atraso na execução dos serviços, limitada a incidência a </w:t>
      </w:r>
      <w:r w:rsidRPr="007E642E">
        <w:rPr>
          <w:rFonts w:ascii="Arial" w:hAnsi="Arial" w:cs="Arial"/>
          <w:color w:val="FF0000"/>
          <w:sz w:val="20"/>
          <w:szCs w:val="20"/>
          <w:lang w:eastAsia="pt-BR"/>
        </w:rPr>
        <w:t>15</w:t>
      </w:r>
      <w:r w:rsidRPr="007E642E">
        <w:rPr>
          <w:rFonts w:ascii="Arial" w:hAnsi="Arial" w:cs="Arial"/>
          <w:sz w:val="20"/>
          <w:szCs w:val="20"/>
          <w:lang w:eastAsia="pt-BR"/>
        </w:rPr>
        <w:t xml:space="preserve"> (</w:t>
      </w:r>
      <w:r w:rsidRPr="007E642E">
        <w:rPr>
          <w:rFonts w:ascii="Arial" w:hAnsi="Arial" w:cs="Arial"/>
          <w:color w:val="FF0000"/>
          <w:sz w:val="20"/>
          <w:szCs w:val="20"/>
          <w:lang w:eastAsia="pt-BR"/>
        </w:rPr>
        <w:t>quinze</w:t>
      </w:r>
      <w:r w:rsidRPr="007E642E">
        <w:rPr>
          <w:rFonts w:ascii="Arial" w:hAnsi="Arial" w:cs="Arial"/>
          <w:sz w:val="20"/>
          <w:szCs w:val="20"/>
          <w:lang w:eastAsia="pt-BR"/>
        </w:rPr>
        <w:t xml:space="preserve">) dias. Após o décimo quinto dia e a critério da Administração, no caso de execução com atraso, poderá ocorrer a não-aceitação do objeto, de forma a configurar, </w:t>
      </w:r>
      <w:r w:rsidRPr="007E642E">
        <w:rPr>
          <w:rFonts w:ascii="Arial" w:hAnsi="Arial" w:cs="Arial"/>
          <w:sz w:val="20"/>
          <w:szCs w:val="20"/>
          <w:lang w:eastAsia="pt-BR"/>
        </w:rPr>
        <w:lastRenderedPageBreak/>
        <w:t xml:space="preserve">nessa hipótese, inexecução total da obrigação assumida, sem prejuízo da rescisão unilateral da avença; </w:t>
      </w:r>
    </w:p>
    <w:p w14:paraId="57DC5ED9"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0,1% (um décimo por cento) até 10% (dez por cento) sobre o valor adjudicado, em caso de atraso na execução do objeto, por período superior ao previsto no subitem acima, ou de inexecução parcial da obrigação assumida;</w:t>
      </w:r>
    </w:p>
    <w:p w14:paraId="3C2F844C"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0,1% (um décimo por cento) até 15% (quinze por cento) sobre o valor adjudicado, em caso de inexecução total da obrigação assumida;</w:t>
      </w:r>
    </w:p>
    <w:p w14:paraId="05F32CCF"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 xml:space="preserve">0,2% a 3,2% por dia sobre o valor mensal do contrato, conforme detalhamento constante das </w:t>
      </w:r>
      <w:r w:rsidRPr="007E642E">
        <w:rPr>
          <w:rFonts w:ascii="Arial" w:hAnsi="Arial" w:cs="Arial"/>
          <w:b/>
          <w:bCs/>
          <w:sz w:val="20"/>
          <w:szCs w:val="20"/>
          <w:lang w:eastAsia="pt-BR"/>
        </w:rPr>
        <w:t>tabelas 1 e 2</w:t>
      </w:r>
      <w:r w:rsidRPr="007E642E">
        <w:rPr>
          <w:rFonts w:ascii="Arial" w:hAnsi="Arial" w:cs="Arial"/>
          <w:sz w:val="20"/>
          <w:szCs w:val="20"/>
          <w:lang w:eastAsia="pt-BR"/>
        </w:rPr>
        <w:t>, abaixo; e</w:t>
      </w:r>
    </w:p>
    <w:p w14:paraId="5D0AA277" w14:textId="77777777" w:rsidR="007E642E" w:rsidRPr="007E642E" w:rsidRDefault="007E642E" w:rsidP="007E642E">
      <w:pPr>
        <w:pBdr>
          <w:top w:val="single" w:sz="4" w:space="1" w:color="1F497D"/>
          <w:left w:val="single" w:sz="4" w:space="4" w:color="1F497D"/>
          <w:bottom w:val="single" w:sz="4" w:space="1" w:color="1F497D"/>
          <w:right w:val="single" w:sz="4" w:space="4" w:color="1F497D"/>
        </w:pBdr>
        <w:shd w:val="clear" w:color="auto" w:fill="FFFFCC"/>
        <w:suppressAutoHyphens w:val="0"/>
        <w:spacing w:before="120"/>
        <w:ind w:right="-30"/>
        <w:jc w:val="both"/>
        <w:rPr>
          <w:rFonts w:ascii="Arial" w:hAnsi="Arial" w:cs="Arial"/>
          <w:i/>
          <w:iCs/>
          <w:sz w:val="20"/>
          <w:szCs w:val="20"/>
          <w:shd w:val="clear" w:color="auto" w:fill="FFFFCC"/>
          <w:lang w:eastAsia="en-US"/>
        </w:rPr>
      </w:pPr>
      <w:r w:rsidRPr="007E642E">
        <w:rPr>
          <w:rFonts w:ascii="Arial" w:hAnsi="Arial" w:cs="Arial"/>
          <w:b/>
          <w:bCs/>
          <w:i/>
          <w:iCs/>
          <w:sz w:val="20"/>
          <w:szCs w:val="20"/>
          <w:shd w:val="clear" w:color="auto" w:fill="FFFFCC"/>
          <w:lang w:eastAsia="en-US"/>
        </w:rPr>
        <w:t>Nota explicativa:</w:t>
      </w:r>
      <w:r w:rsidRPr="007E642E">
        <w:rPr>
          <w:rFonts w:ascii="Arial" w:hAnsi="Arial" w:cs="Arial"/>
          <w:i/>
          <w:iCs/>
          <w:sz w:val="20"/>
          <w:szCs w:val="20"/>
          <w:shd w:val="clear" w:color="auto" w:fill="FFFFCC"/>
          <w:lang w:eastAsia="en-US"/>
        </w:rPr>
        <w:t xml:space="preserve"> Os patamares estabelecidos nos itens acima poderão ser alterados a critério da autoridade. </w:t>
      </w:r>
    </w:p>
    <w:p w14:paraId="7C07A1F1"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BDC9E46"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as penalidades de multa decorrentes de fatos diversos serão consideradas independentes entre si.</w:t>
      </w:r>
    </w:p>
    <w:p w14:paraId="69B0C9DB" w14:textId="77777777" w:rsidR="007E642E" w:rsidRPr="007E642E" w:rsidRDefault="007E642E" w:rsidP="007E642E">
      <w:pPr>
        <w:numPr>
          <w:ilvl w:val="2"/>
          <w:numId w:val="26"/>
        </w:numPr>
        <w:suppressAutoHyphens w:val="0"/>
        <w:contextualSpacing/>
        <w:jc w:val="both"/>
        <w:rPr>
          <w:rFonts w:ascii="Arial" w:hAnsi="Arial" w:cs="Arial"/>
          <w:sz w:val="20"/>
          <w:szCs w:val="20"/>
          <w:lang w:eastAsia="pt-BR"/>
        </w:rPr>
      </w:pPr>
      <w:r w:rsidRPr="007E642E">
        <w:rPr>
          <w:rFonts w:ascii="Arial" w:hAnsi="Arial" w:cs="Arial"/>
          <w:sz w:val="20"/>
          <w:szCs w:val="20"/>
          <w:lang w:eastAsia="pt-BR"/>
        </w:rPr>
        <w:t xml:space="preserve">Suspensão de licitar e impedimento de contratar com o órgão, entidade ou unidade administrativa pela </w:t>
      </w:r>
      <w:r w:rsidRPr="007E642E">
        <w:rPr>
          <w:rFonts w:ascii="Arial" w:hAnsi="Arial" w:cs="Arial"/>
          <w:bCs/>
          <w:sz w:val="20"/>
          <w:szCs w:val="20"/>
          <w:lang w:eastAsia="pt-BR"/>
        </w:rPr>
        <w:t>qual</w:t>
      </w:r>
      <w:r w:rsidRPr="007E642E">
        <w:rPr>
          <w:rFonts w:ascii="Arial" w:hAnsi="Arial" w:cs="Arial"/>
          <w:sz w:val="20"/>
          <w:szCs w:val="20"/>
          <w:lang w:eastAsia="pt-BR"/>
        </w:rPr>
        <w:t xml:space="preserve"> a Administração Pública opera e atua concretamente, pelo prazo de até dois anos;</w:t>
      </w:r>
    </w:p>
    <w:p w14:paraId="3E3CBC03" w14:textId="77777777" w:rsidR="007E642E" w:rsidRPr="007E642E" w:rsidRDefault="007E642E" w:rsidP="007E642E">
      <w:pPr>
        <w:suppressAutoHyphens w:val="0"/>
        <w:ind w:left="720"/>
        <w:jc w:val="both"/>
        <w:rPr>
          <w:rFonts w:ascii="Arial" w:hAnsi="Arial" w:cs="Arial"/>
          <w:sz w:val="20"/>
          <w:szCs w:val="20"/>
          <w:lang w:eastAsia="pt-BR"/>
        </w:rPr>
      </w:pPr>
    </w:p>
    <w:p w14:paraId="3B0596AF" w14:textId="77777777" w:rsidR="007E642E" w:rsidRPr="007E642E" w:rsidRDefault="007E642E" w:rsidP="007E642E">
      <w:pPr>
        <w:numPr>
          <w:ilvl w:val="2"/>
          <w:numId w:val="26"/>
        </w:numPr>
        <w:suppressAutoHyphens w:val="0"/>
        <w:contextualSpacing/>
        <w:jc w:val="both"/>
        <w:rPr>
          <w:rFonts w:ascii="Arial" w:hAnsi="Arial" w:cs="Arial"/>
          <w:sz w:val="20"/>
          <w:szCs w:val="20"/>
          <w:lang w:eastAsia="pt-BR"/>
        </w:rPr>
      </w:pPr>
      <w:r w:rsidRPr="007E642E">
        <w:rPr>
          <w:rFonts w:ascii="Arial" w:hAnsi="Arial" w:cs="Arial"/>
          <w:sz w:val="20"/>
          <w:szCs w:val="20"/>
          <w:lang w:eastAsia="pt-BR"/>
        </w:rPr>
        <w:t>Sanção de impedimento de licitar e contratar com órgãos e entidades da União, com o consequente descredenciamento no SICAF pelo prazo de até cinco anos.</w:t>
      </w:r>
    </w:p>
    <w:p w14:paraId="60727803" w14:textId="77777777" w:rsidR="007E642E" w:rsidRPr="007E642E" w:rsidRDefault="007E642E" w:rsidP="007E642E">
      <w:pPr>
        <w:suppressAutoHyphens w:val="0"/>
        <w:jc w:val="both"/>
        <w:rPr>
          <w:rFonts w:ascii="Arial" w:hAnsi="Arial" w:cs="Arial"/>
          <w:sz w:val="20"/>
          <w:szCs w:val="20"/>
          <w:lang w:eastAsia="pt-BR"/>
        </w:rPr>
      </w:pPr>
    </w:p>
    <w:p w14:paraId="2272ED06" w14:textId="77777777" w:rsidR="007E642E" w:rsidRPr="007E642E" w:rsidRDefault="007E642E" w:rsidP="007E642E">
      <w:pPr>
        <w:numPr>
          <w:ilvl w:val="2"/>
          <w:numId w:val="26"/>
        </w:numPr>
        <w:suppressAutoHyphens w:val="0"/>
        <w:contextualSpacing/>
        <w:jc w:val="both"/>
        <w:rPr>
          <w:rFonts w:ascii="Arial" w:hAnsi="Arial" w:cs="Arial"/>
          <w:sz w:val="20"/>
          <w:szCs w:val="20"/>
          <w:lang w:eastAsia="pt-BR"/>
        </w:rPr>
      </w:pPr>
      <w:r w:rsidRPr="007E642E">
        <w:rPr>
          <w:rFonts w:ascii="Arial" w:hAnsi="Arial" w:cs="Arial"/>
          <w:sz w:val="20"/>
          <w:szCs w:val="20"/>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DFBC22B" w14:textId="77777777" w:rsidR="007E642E" w:rsidRPr="007E642E" w:rsidRDefault="007E642E" w:rsidP="007E642E">
      <w:pPr>
        <w:numPr>
          <w:ilvl w:val="1"/>
          <w:numId w:val="2"/>
        </w:numPr>
        <w:spacing w:after="120"/>
        <w:jc w:val="both"/>
        <w:rPr>
          <w:rFonts w:ascii="Arial" w:hAnsi="Arial" w:cs="Arial"/>
          <w:sz w:val="20"/>
          <w:szCs w:val="20"/>
          <w:lang w:eastAsia="pt-BR"/>
        </w:rPr>
      </w:pPr>
      <w:r w:rsidRPr="007E642E">
        <w:rPr>
          <w:rFonts w:ascii="Arial" w:hAnsi="Arial" w:cs="Arial"/>
          <w:sz w:val="20"/>
          <w:szCs w:val="20"/>
          <w:lang w:eastAsia="pt-BR"/>
        </w:rPr>
        <w:t>A Sanção de impedimento de licitar e contratar prevista no subitem “</w:t>
      </w:r>
      <w:proofErr w:type="spellStart"/>
      <w:r w:rsidRPr="007E642E">
        <w:rPr>
          <w:rFonts w:ascii="Arial" w:hAnsi="Arial" w:cs="Arial"/>
          <w:sz w:val="20"/>
          <w:szCs w:val="20"/>
          <w:lang w:eastAsia="pt-BR"/>
        </w:rPr>
        <w:t>iv</w:t>
      </w:r>
      <w:proofErr w:type="spellEnd"/>
      <w:r w:rsidRPr="007E642E">
        <w:rPr>
          <w:rFonts w:ascii="Arial" w:hAnsi="Arial" w:cs="Arial"/>
          <w:sz w:val="20"/>
          <w:szCs w:val="20"/>
          <w:lang w:eastAsia="pt-BR"/>
        </w:rPr>
        <w:t>” também é aplicável em quaisquer das hipóteses previstas como infração administrativa neste Termo de Referência.</w:t>
      </w:r>
    </w:p>
    <w:p w14:paraId="2E54ADEF" w14:textId="77777777" w:rsidR="007E642E" w:rsidRPr="007E642E" w:rsidRDefault="007E642E" w:rsidP="007E642E">
      <w:pPr>
        <w:numPr>
          <w:ilvl w:val="1"/>
          <w:numId w:val="2"/>
        </w:numPr>
        <w:spacing w:after="120"/>
        <w:jc w:val="both"/>
        <w:rPr>
          <w:rFonts w:ascii="Arial" w:hAnsi="Arial" w:cs="Arial"/>
          <w:sz w:val="20"/>
          <w:szCs w:val="20"/>
          <w:lang w:eastAsia="pt-BR"/>
        </w:rPr>
      </w:pPr>
      <w:r w:rsidRPr="007E642E">
        <w:rPr>
          <w:rFonts w:ascii="Arial" w:hAnsi="Arial" w:cs="Arial"/>
          <w:sz w:val="20"/>
          <w:szCs w:val="20"/>
          <w:lang w:eastAsia="pt-BR"/>
        </w:rPr>
        <w:t>As sanções previstas nos subitens “i”, “</w:t>
      </w:r>
      <w:proofErr w:type="spellStart"/>
      <w:r w:rsidRPr="007E642E">
        <w:rPr>
          <w:rFonts w:ascii="Arial" w:hAnsi="Arial" w:cs="Arial"/>
          <w:sz w:val="20"/>
          <w:szCs w:val="20"/>
          <w:lang w:eastAsia="pt-BR"/>
        </w:rPr>
        <w:t>iii</w:t>
      </w:r>
      <w:proofErr w:type="spellEnd"/>
      <w:r w:rsidRPr="007E642E">
        <w:rPr>
          <w:rFonts w:ascii="Arial" w:hAnsi="Arial" w:cs="Arial"/>
          <w:sz w:val="20"/>
          <w:szCs w:val="20"/>
          <w:lang w:eastAsia="pt-BR"/>
        </w:rPr>
        <w:t>”, “</w:t>
      </w:r>
      <w:proofErr w:type="spellStart"/>
      <w:r w:rsidRPr="007E642E">
        <w:rPr>
          <w:rFonts w:ascii="Arial" w:hAnsi="Arial" w:cs="Arial"/>
          <w:sz w:val="20"/>
          <w:szCs w:val="20"/>
          <w:lang w:eastAsia="pt-BR"/>
        </w:rPr>
        <w:t>iv</w:t>
      </w:r>
      <w:proofErr w:type="spellEnd"/>
      <w:r w:rsidRPr="007E642E">
        <w:rPr>
          <w:rFonts w:ascii="Arial" w:hAnsi="Arial" w:cs="Arial"/>
          <w:sz w:val="20"/>
          <w:szCs w:val="20"/>
          <w:lang w:eastAsia="pt-BR"/>
        </w:rPr>
        <w:t>” e “v” poderão ser aplicadas à CONTRATADA juntamente com as de multa, descontando-a dos pagamentos a serem efetuados.</w:t>
      </w:r>
    </w:p>
    <w:p w14:paraId="03BC0F64" w14:textId="352CB2DC" w:rsidR="007E642E" w:rsidRPr="007E642E" w:rsidRDefault="007E642E" w:rsidP="006E1D0B">
      <w:pPr>
        <w:numPr>
          <w:ilvl w:val="1"/>
          <w:numId w:val="2"/>
        </w:numPr>
        <w:spacing w:after="120"/>
        <w:jc w:val="both"/>
        <w:rPr>
          <w:rFonts w:ascii="Arial" w:hAnsi="Arial" w:cs="Arial"/>
          <w:b/>
          <w:bCs/>
          <w:sz w:val="20"/>
          <w:szCs w:val="20"/>
        </w:rPr>
      </w:pPr>
      <w:r w:rsidRPr="007E642E">
        <w:rPr>
          <w:rFonts w:ascii="Arial" w:hAnsi="Arial" w:cs="Arial"/>
          <w:sz w:val="20"/>
          <w:szCs w:val="20"/>
          <w:lang w:eastAsia="pt-BR"/>
        </w:rPr>
        <w:t>Para efeito de aplicação de multas, às infrações são atribuídos graus, de acordo com as tabelas 1 e 2:</w:t>
      </w:r>
    </w:p>
    <w:p w14:paraId="11BC7480" w14:textId="77777777" w:rsidR="007932D6" w:rsidRPr="00101109" w:rsidRDefault="007932D6" w:rsidP="007932D6">
      <w:pPr>
        <w:pStyle w:val="PargrafodaLista"/>
        <w:spacing w:before="120" w:after="120" w:line="276" w:lineRule="auto"/>
        <w:ind w:left="360" w:right="-30"/>
        <w:jc w:val="center"/>
        <w:rPr>
          <w:rFonts w:ascii="Arial" w:hAnsi="Arial" w:cs="Arial"/>
          <w:b/>
          <w:bCs/>
          <w:sz w:val="20"/>
          <w:szCs w:val="20"/>
        </w:rPr>
      </w:pPr>
      <w:r w:rsidRPr="00101109">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7932D6" w:rsidRPr="00101109" w14:paraId="237F2C1D" w14:textId="77777777" w:rsidTr="00AF69F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CDFF2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AC28543"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CORRESPONDÊNCIA</w:t>
            </w:r>
          </w:p>
        </w:tc>
      </w:tr>
      <w:tr w:rsidR="007932D6" w:rsidRPr="00101109" w14:paraId="570D4CF6" w14:textId="77777777" w:rsidTr="00AF69F1">
        <w:trPr>
          <w:tblCellSpacing w:w="0" w:type="dxa"/>
        </w:trPr>
        <w:tc>
          <w:tcPr>
            <w:tcW w:w="3576" w:type="dxa"/>
            <w:tcBorders>
              <w:top w:val="outset" w:sz="6" w:space="0" w:color="000000"/>
              <w:bottom w:val="outset" w:sz="6" w:space="0" w:color="000000"/>
              <w:right w:val="outset" w:sz="6" w:space="0" w:color="000000"/>
            </w:tcBorders>
          </w:tcPr>
          <w:p w14:paraId="60CC270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1302373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0,2% ao dia sobre o valor mensal do contrato</w:t>
            </w:r>
          </w:p>
        </w:tc>
      </w:tr>
      <w:tr w:rsidR="007932D6" w:rsidRPr="00101109" w14:paraId="1A8BC70D" w14:textId="77777777" w:rsidTr="00AF69F1">
        <w:trPr>
          <w:tblCellSpacing w:w="0" w:type="dxa"/>
        </w:trPr>
        <w:tc>
          <w:tcPr>
            <w:tcW w:w="3576" w:type="dxa"/>
            <w:tcBorders>
              <w:top w:val="outset" w:sz="6" w:space="0" w:color="000000"/>
              <w:bottom w:val="outset" w:sz="6" w:space="0" w:color="000000"/>
              <w:right w:val="outset" w:sz="6" w:space="0" w:color="000000"/>
            </w:tcBorders>
          </w:tcPr>
          <w:p w14:paraId="344E6F9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401C58E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0,4% ao dia sobre o valor mensal do contrato</w:t>
            </w:r>
          </w:p>
        </w:tc>
      </w:tr>
      <w:tr w:rsidR="007932D6" w:rsidRPr="00101109" w14:paraId="0164F6C4" w14:textId="77777777" w:rsidTr="00AF69F1">
        <w:trPr>
          <w:tblCellSpacing w:w="0" w:type="dxa"/>
        </w:trPr>
        <w:tc>
          <w:tcPr>
            <w:tcW w:w="3576" w:type="dxa"/>
            <w:tcBorders>
              <w:top w:val="outset" w:sz="6" w:space="0" w:color="000000"/>
              <w:bottom w:val="outset" w:sz="6" w:space="0" w:color="000000"/>
              <w:right w:val="outset" w:sz="6" w:space="0" w:color="000000"/>
            </w:tcBorders>
          </w:tcPr>
          <w:p w14:paraId="7F60007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lastRenderedPageBreak/>
              <w:t>3</w:t>
            </w:r>
          </w:p>
        </w:tc>
        <w:tc>
          <w:tcPr>
            <w:tcW w:w="5604" w:type="dxa"/>
            <w:tcBorders>
              <w:top w:val="outset" w:sz="6" w:space="0" w:color="000000"/>
              <w:left w:val="outset" w:sz="6" w:space="0" w:color="000000"/>
              <w:bottom w:val="outset" w:sz="6" w:space="0" w:color="000000"/>
            </w:tcBorders>
          </w:tcPr>
          <w:p w14:paraId="20FF68D2"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0,8% ao dia sobre o valor mensal do contrato</w:t>
            </w:r>
          </w:p>
        </w:tc>
      </w:tr>
      <w:tr w:rsidR="007932D6" w:rsidRPr="00101109" w14:paraId="5A0FB20A" w14:textId="77777777" w:rsidTr="00AF69F1">
        <w:trPr>
          <w:tblCellSpacing w:w="0" w:type="dxa"/>
        </w:trPr>
        <w:tc>
          <w:tcPr>
            <w:tcW w:w="3576" w:type="dxa"/>
            <w:tcBorders>
              <w:top w:val="outset" w:sz="6" w:space="0" w:color="000000"/>
              <w:bottom w:val="outset" w:sz="6" w:space="0" w:color="000000"/>
              <w:right w:val="outset" w:sz="6" w:space="0" w:color="000000"/>
            </w:tcBorders>
          </w:tcPr>
          <w:p w14:paraId="195B72B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644C316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1,6% ao dia sobre o valor mensal do contrato</w:t>
            </w:r>
          </w:p>
        </w:tc>
      </w:tr>
      <w:tr w:rsidR="007932D6" w:rsidRPr="00101109" w14:paraId="67EEFEBE" w14:textId="77777777" w:rsidTr="00AF69F1">
        <w:trPr>
          <w:tblCellSpacing w:w="0" w:type="dxa"/>
        </w:trPr>
        <w:tc>
          <w:tcPr>
            <w:tcW w:w="3576" w:type="dxa"/>
            <w:tcBorders>
              <w:top w:val="outset" w:sz="6" w:space="0" w:color="000000"/>
              <w:bottom w:val="outset" w:sz="6" w:space="0" w:color="000000"/>
              <w:right w:val="outset" w:sz="6" w:space="0" w:color="000000"/>
            </w:tcBorders>
          </w:tcPr>
          <w:p w14:paraId="272E1096"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2D3F1400"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3,2% ao dia sobre o valor mensal do contrato</w:t>
            </w:r>
          </w:p>
        </w:tc>
      </w:tr>
    </w:tbl>
    <w:p w14:paraId="56AFA872" w14:textId="77777777" w:rsidR="007932D6" w:rsidRPr="00101109" w:rsidRDefault="007932D6" w:rsidP="007932D6">
      <w:pPr>
        <w:pStyle w:val="PargrafodaLista"/>
        <w:spacing w:before="120" w:after="120" w:line="276" w:lineRule="auto"/>
        <w:ind w:left="360" w:right="-30"/>
        <w:jc w:val="center"/>
        <w:rPr>
          <w:rFonts w:ascii="Arial" w:hAnsi="Arial" w:cs="Arial"/>
          <w:sz w:val="20"/>
          <w:szCs w:val="20"/>
        </w:rPr>
      </w:pPr>
      <w:r w:rsidRPr="00101109">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7932D6" w:rsidRPr="00101109" w14:paraId="00A7C4A8" w14:textId="77777777" w:rsidTr="6D2C7EF9">
        <w:trPr>
          <w:trHeight w:val="60"/>
          <w:tblCellSpacing w:w="0" w:type="dxa"/>
        </w:trPr>
        <w:tc>
          <w:tcPr>
            <w:tcW w:w="9180" w:type="dxa"/>
            <w:gridSpan w:val="3"/>
            <w:tcBorders>
              <w:top w:val="outset" w:sz="6" w:space="0" w:color="000000" w:themeColor="text1"/>
              <w:bottom w:val="outset" w:sz="6" w:space="0" w:color="000000" w:themeColor="text1"/>
            </w:tcBorders>
          </w:tcPr>
          <w:p w14:paraId="2BDE0D0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INFRAÇÃO</w:t>
            </w:r>
          </w:p>
        </w:tc>
      </w:tr>
      <w:tr w:rsidR="007932D6" w:rsidRPr="00101109" w14:paraId="5891722B"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3F300A1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ITEM</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0002E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DESCRIÇÃO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87B2D9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GRAU</w:t>
            </w:r>
          </w:p>
        </w:tc>
      </w:tr>
      <w:tr w:rsidR="007932D6" w:rsidRPr="00101109" w14:paraId="75D11271"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5ED5B3C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7600462"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 xml:space="preserve">Permitir situação que crie a possibilidade de causar dano físico, lesão corporal ou </w:t>
            </w:r>
            <w:proofErr w:type="spellStart"/>
            <w:r w:rsidRPr="00101109">
              <w:rPr>
                <w:rFonts w:ascii="Arial" w:hAnsi="Arial" w:cs="Arial"/>
                <w:sz w:val="20"/>
                <w:szCs w:val="20"/>
              </w:rPr>
              <w:t>conseqüências</w:t>
            </w:r>
            <w:proofErr w:type="spellEnd"/>
            <w:r w:rsidRPr="00101109">
              <w:rPr>
                <w:rFonts w:ascii="Arial" w:hAnsi="Arial" w:cs="Arial"/>
                <w:sz w:val="20"/>
                <w:szCs w:val="20"/>
              </w:rPr>
              <w:t xml:space="preserve"> letais,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9950AED"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05</w:t>
            </w:r>
          </w:p>
        </w:tc>
      </w:tr>
      <w:tr w:rsidR="007932D6" w:rsidRPr="00101109" w14:paraId="3067E78A"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0BD6BEA"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2</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DE1DB62"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CA9FD5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04</w:t>
            </w:r>
          </w:p>
        </w:tc>
      </w:tr>
      <w:tr w:rsidR="007932D6" w:rsidRPr="00101109" w14:paraId="2DFAF59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1D2A6E2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3</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FD19467"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Manter funcionário sem qualificação para executar os serviços contratados,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26372E6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03</w:t>
            </w:r>
          </w:p>
        </w:tc>
      </w:tr>
      <w:tr w:rsidR="007932D6" w:rsidRPr="00101109" w14:paraId="781C0F1E"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FAB633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4</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D0AF167"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Recusar-se a executar serviço determinado pela fiscalização, por serviço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7DBD8E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02</w:t>
            </w:r>
          </w:p>
        </w:tc>
      </w:tr>
      <w:tr w:rsidR="007932D6" w:rsidRPr="00101109" w14:paraId="3E10EDD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677CFAD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5</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0B0F1FC" w14:textId="77777777" w:rsidR="007932D6" w:rsidRPr="00101109" w:rsidRDefault="6D2C7EF9" w:rsidP="6D2C7EF9">
            <w:pPr>
              <w:spacing w:before="120" w:after="120" w:line="276" w:lineRule="auto"/>
              <w:ind w:right="-30"/>
              <w:jc w:val="center"/>
              <w:rPr>
                <w:rFonts w:ascii="Arial" w:hAnsi="Arial" w:cs="Arial"/>
                <w:sz w:val="20"/>
                <w:szCs w:val="20"/>
              </w:rPr>
            </w:pPr>
            <w:r w:rsidRPr="00101109">
              <w:rPr>
                <w:rFonts w:ascii="Arial" w:hAnsi="Arial" w:cs="Arial"/>
                <w:color w:val="FF0000"/>
                <w:sz w:val="20"/>
                <w:szCs w:val="20"/>
              </w:rPr>
              <w:t>Retirar funcionários ou encarregados do serviço durante o expediente, sem a anuência prévia do CONTRATANTE,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5F403A7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03</w:t>
            </w:r>
          </w:p>
        </w:tc>
      </w:tr>
      <w:tr w:rsidR="007932D6" w:rsidRPr="00101109" w14:paraId="2C3BC321" w14:textId="77777777" w:rsidTr="6D2C7EF9">
        <w:trPr>
          <w:trHeight w:val="225"/>
          <w:tblCellSpacing w:w="0" w:type="dxa"/>
        </w:trPr>
        <w:tc>
          <w:tcPr>
            <w:tcW w:w="9180" w:type="dxa"/>
            <w:gridSpan w:val="3"/>
            <w:tcBorders>
              <w:top w:val="outset" w:sz="6" w:space="0" w:color="000000" w:themeColor="text1"/>
              <w:bottom w:val="outset" w:sz="6" w:space="0" w:color="000000" w:themeColor="text1"/>
            </w:tcBorders>
            <w:vAlign w:val="center"/>
          </w:tcPr>
          <w:p w14:paraId="2A80DA1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Para os itens a seguir, deixar de:</w:t>
            </w:r>
          </w:p>
        </w:tc>
      </w:tr>
      <w:tr w:rsidR="007932D6" w:rsidRPr="00101109" w14:paraId="0DF26EF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BB99EDC"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6</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B10178A"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color w:val="FF0000"/>
                <w:sz w:val="20"/>
                <w:szCs w:val="20"/>
              </w:rPr>
              <w:t>Registrar e controlar, diariamente, a assiduidade e a pontualidade de seu pessoal,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363FD1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r w:rsidR="007932D6" w:rsidRPr="00101109" w14:paraId="6D2B27D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898F33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7</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EB7893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Cumprir determinação formal ou instrução complementar do órgão fiscalizador,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321866C3"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02</w:t>
            </w:r>
          </w:p>
        </w:tc>
      </w:tr>
      <w:tr w:rsidR="007932D6" w:rsidRPr="00101109" w14:paraId="304D95F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A5787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lastRenderedPageBreak/>
              <w:t>8</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60B6126"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D9AA23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r w:rsidR="007932D6" w:rsidRPr="00101109" w14:paraId="04871EF6"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7EB597"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9</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70936AD"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78355F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03</w:t>
            </w:r>
          </w:p>
        </w:tc>
      </w:tr>
      <w:tr w:rsidR="007932D6" w:rsidRPr="00101109" w14:paraId="37DED2B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4EBB78A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10</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9100B0A"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Indicar e manter durante a execução do contrato os prepostos previstos no edital/contrato;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78441D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r w:rsidR="007932D6" w:rsidRPr="00101109" w14:paraId="367B8B0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A456DE5"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495E0BA" w14:textId="77777777" w:rsidR="007932D6" w:rsidRPr="00101109" w:rsidRDefault="6D2C7EF9" w:rsidP="6D2C7EF9">
            <w:pPr>
              <w:spacing w:before="120" w:after="120" w:line="276" w:lineRule="auto"/>
              <w:ind w:right="-30"/>
              <w:jc w:val="center"/>
              <w:rPr>
                <w:rFonts w:ascii="Arial" w:hAnsi="Arial" w:cs="Arial"/>
                <w:sz w:val="20"/>
                <w:szCs w:val="20"/>
              </w:rPr>
            </w:pPr>
            <w:r w:rsidRPr="00101109">
              <w:rPr>
                <w:rFonts w:ascii="Arial" w:hAnsi="Arial" w:cs="Arial"/>
                <w:color w:val="FF0000"/>
                <w:sz w:val="20"/>
                <w:szCs w:val="20"/>
              </w:rPr>
              <w:t>Providenciar treinamento para seus funcionários conforme previsto na relação de obrigações da CONTRATADA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14DB2733"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bl>
    <w:p w14:paraId="3C912133" w14:textId="77777777" w:rsidR="007932D6" w:rsidRPr="00101109" w:rsidRDefault="007932D6" w:rsidP="007932D6">
      <w:pPr>
        <w:pStyle w:val="Citao1"/>
        <w:ind w:left="360" w:right="-30"/>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00C86628" w14:textId="6F167CAB" w:rsidR="00E5565E" w:rsidRPr="00101109" w:rsidRDefault="00E5565E" w:rsidP="007932D6">
      <w:pPr>
        <w:tabs>
          <w:tab w:val="left" w:pos="1701"/>
        </w:tabs>
        <w:suppressAutoHyphens w:val="0"/>
        <w:spacing w:before="120" w:after="120" w:line="276" w:lineRule="auto"/>
        <w:jc w:val="both"/>
        <w:rPr>
          <w:rFonts w:ascii="Arial" w:hAnsi="Arial" w:cs="Arial"/>
          <w:sz w:val="20"/>
          <w:szCs w:val="20"/>
        </w:rPr>
      </w:pPr>
    </w:p>
    <w:p w14:paraId="2303B1D9" w14:textId="77777777" w:rsidR="00E5565E"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Também fica sujeita às penalidades do art. 87, III e IV da Lei nº 8.666, de 1993, a Contratada que:</w:t>
      </w:r>
    </w:p>
    <w:p w14:paraId="5FCA96D7" w14:textId="77777777" w:rsidR="00E5565E" w:rsidRPr="00101109" w:rsidRDefault="6CFB8AAA" w:rsidP="007E642E">
      <w:pPr>
        <w:numPr>
          <w:ilvl w:val="2"/>
          <w:numId w:val="2"/>
        </w:numPr>
        <w:spacing w:after="120"/>
        <w:jc w:val="both"/>
        <w:rPr>
          <w:rFonts w:ascii="Arial" w:hAnsi="Arial" w:cs="Arial"/>
          <w:sz w:val="20"/>
          <w:szCs w:val="20"/>
        </w:rPr>
      </w:pPr>
      <w:r w:rsidRPr="00101109">
        <w:rPr>
          <w:rFonts w:ascii="Arial" w:hAnsi="Arial" w:cs="Arial"/>
          <w:sz w:val="20"/>
          <w:szCs w:val="20"/>
        </w:rPr>
        <w:t>tenha sofrido condenação definitiva por praticar, por meio dolosos, fraude fiscal no recolhimento de quaisquer tributos;</w:t>
      </w:r>
    </w:p>
    <w:p w14:paraId="7A09A69B" w14:textId="77777777" w:rsidR="00E5565E" w:rsidRPr="00101109" w:rsidRDefault="6CFB8AAA" w:rsidP="007E642E">
      <w:pPr>
        <w:numPr>
          <w:ilvl w:val="2"/>
          <w:numId w:val="2"/>
        </w:numPr>
        <w:spacing w:after="120"/>
        <w:jc w:val="both"/>
        <w:rPr>
          <w:rFonts w:ascii="Arial" w:hAnsi="Arial" w:cs="Arial"/>
          <w:sz w:val="20"/>
          <w:szCs w:val="20"/>
        </w:rPr>
      </w:pPr>
      <w:r w:rsidRPr="00101109">
        <w:rPr>
          <w:rFonts w:ascii="Arial" w:hAnsi="Arial" w:cs="Arial"/>
          <w:sz w:val="20"/>
          <w:szCs w:val="20"/>
        </w:rPr>
        <w:t>tenha praticado atos ilícitos visando a frustrar os objetivos da licitação;</w:t>
      </w:r>
    </w:p>
    <w:p w14:paraId="5F49916D" w14:textId="77777777" w:rsidR="00E5565E" w:rsidRPr="00101109" w:rsidRDefault="6CFB8AAA" w:rsidP="007E642E">
      <w:pPr>
        <w:numPr>
          <w:ilvl w:val="2"/>
          <w:numId w:val="2"/>
        </w:numPr>
        <w:spacing w:after="120"/>
        <w:jc w:val="both"/>
        <w:rPr>
          <w:rFonts w:ascii="Arial" w:hAnsi="Arial" w:cs="Arial"/>
          <w:sz w:val="20"/>
          <w:szCs w:val="20"/>
        </w:rPr>
      </w:pPr>
      <w:r w:rsidRPr="00101109">
        <w:rPr>
          <w:rFonts w:ascii="Arial" w:hAnsi="Arial" w:cs="Arial"/>
          <w:sz w:val="20"/>
          <w:szCs w:val="20"/>
        </w:rPr>
        <w:t>demonstre não possuir idoneidade para contratar com a Administração em virtude de atos ilícitos praticados.</w:t>
      </w:r>
    </w:p>
    <w:p w14:paraId="245CEC06" w14:textId="77777777" w:rsidR="00E5565E"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D76B76" w14:textId="77777777" w:rsidR="00F93A6F"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2425A12" w14:textId="77777777" w:rsidR="00F93A6F" w:rsidRPr="00101109" w:rsidRDefault="6CFB8AAA" w:rsidP="007E642E">
      <w:pPr>
        <w:numPr>
          <w:ilvl w:val="2"/>
          <w:numId w:val="2"/>
        </w:numPr>
        <w:spacing w:after="120"/>
        <w:jc w:val="both"/>
        <w:rPr>
          <w:rFonts w:ascii="Arial" w:hAnsi="Arial" w:cs="Arial"/>
          <w:sz w:val="20"/>
          <w:szCs w:val="20"/>
        </w:rPr>
      </w:pPr>
      <w:r w:rsidRPr="00101109">
        <w:rPr>
          <w:rFonts w:ascii="Arial" w:hAnsi="Arial" w:cs="Arial"/>
          <w:sz w:val="20"/>
          <w:szCs w:val="20"/>
        </w:rPr>
        <w:t xml:space="preserve">Caso a Contratante determine, a multa deverá ser recolhida no prazo máximo de </w:t>
      </w:r>
      <w:r w:rsidRPr="00101109">
        <w:rPr>
          <w:rFonts w:ascii="Arial" w:hAnsi="Arial" w:cs="Arial"/>
          <w:color w:val="FF0000"/>
          <w:sz w:val="20"/>
          <w:szCs w:val="20"/>
        </w:rPr>
        <w:t>XX</w:t>
      </w:r>
      <w:r w:rsidRPr="00101109">
        <w:rPr>
          <w:rFonts w:ascii="Arial" w:hAnsi="Arial" w:cs="Arial"/>
          <w:sz w:val="20"/>
          <w:szCs w:val="20"/>
        </w:rPr>
        <w:t xml:space="preserve"> (</w:t>
      </w:r>
      <w:r w:rsidRPr="00101109">
        <w:rPr>
          <w:rFonts w:ascii="Arial" w:hAnsi="Arial" w:cs="Arial"/>
          <w:color w:val="FF0000"/>
          <w:sz w:val="20"/>
          <w:szCs w:val="20"/>
        </w:rPr>
        <w:t>XXXX</w:t>
      </w:r>
      <w:r w:rsidRPr="00101109">
        <w:rPr>
          <w:rFonts w:ascii="Arial" w:hAnsi="Arial" w:cs="Arial"/>
          <w:sz w:val="20"/>
          <w:szCs w:val="20"/>
        </w:rPr>
        <w:t>) dias, a contar da data do recebimento da comunicação enviada pela autoridade competente.</w:t>
      </w:r>
    </w:p>
    <w:p w14:paraId="2E367D3F" w14:textId="77777777" w:rsidR="003B2CB3" w:rsidRPr="00101109" w:rsidRDefault="003B2CB3" w:rsidP="007E642E">
      <w:pPr>
        <w:numPr>
          <w:ilvl w:val="1"/>
          <w:numId w:val="2"/>
        </w:numPr>
        <w:spacing w:after="120"/>
        <w:jc w:val="both"/>
        <w:rPr>
          <w:rFonts w:ascii="Arial" w:hAnsi="Arial" w:cs="Arial"/>
          <w:sz w:val="20"/>
          <w:szCs w:val="20"/>
        </w:rPr>
      </w:pPr>
      <w:r w:rsidRPr="00101109">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368633F7" w14:textId="77777777" w:rsidR="00E5565E"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5AD58A0" w14:textId="77777777" w:rsidR="003B2CB3" w:rsidRPr="00101109" w:rsidRDefault="003B2CB3" w:rsidP="007E642E">
      <w:pPr>
        <w:numPr>
          <w:ilvl w:val="1"/>
          <w:numId w:val="2"/>
        </w:numPr>
        <w:spacing w:after="120"/>
        <w:jc w:val="both"/>
        <w:rPr>
          <w:rFonts w:ascii="Arial" w:hAnsi="Arial" w:cs="Arial"/>
          <w:sz w:val="20"/>
          <w:szCs w:val="20"/>
        </w:rPr>
      </w:pPr>
      <w:r w:rsidRPr="00101109">
        <w:rPr>
          <w:rFonts w:ascii="Arial" w:hAnsi="Arial" w:cs="Arial"/>
          <w:sz w:val="20"/>
          <w:szCs w:val="20"/>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2DC6CC" w14:textId="77777777" w:rsidR="003B2CB3" w:rsidRPr="00101109" w:rsidRDefault="003B2CB3" w:rsidP="007E642E">
      <w:pPr>
        <w:numPr>
          <w:ilvl w:val="1"/>
          <w:numId w:val="2"/>
        </w:numPr>
        <w:spacing w:after="120"/>
        <w:jc w:val="both"/>
        <w:rPr>
          <w:rFonts w:ascii="Arial" w:hAnsi="Arial" w:cs="Arial"/>
          <w:sz w:val="20"/>
          <w:szCs w:val="20"/>
        </w:rPr>
      </w:pPr>
      <w:r w:rsidRPr="00101109">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5303D54" w14:textId="77777777" w:rsidR="003B2CB3" w:rsidRPr="00101109" w:rsidRDefault="003B2CB3" w:rsidP="007E642E">
      <w:pPr>
        <w:numPr>
          <w:ilvl w:val="1"/>
          <w:numId w:val="2"/>
        </w:numPr>
        <w:spacing w:after="120"/>
        <w:jc w:val="both"/>
        <w:rPr>
          <w:rFonts w:ascii="Arial" w:hAnsi="Arial" w:cs="Arial"/>
          <w:sz w:val="20"/>
          <w:szCs w:val="20"/>
        </w:rPr>
      </w:pPr>
      <w:r w:rsidRPr="00101109">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8452E3" w14:textId="38E599A7" w:rsidR="00E5565E"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 xml:space="preserve">As penalidades serão obrigatoriamente registradas no </w:t>
      </w:r>
      <w:r w:rsidR="00725A5D" w:rsidRPr="00101109">
        <w:rPr>
          <w:rFonts w:ascii="Arial" w:hAnsi="Arial" w:cs="Arial"/>
          <w:sz w:val="20"/>
          <w:szCs w:val="20"/>
        </w:rPr>
        <w:t>SICAF</w:t>
      </w:r>
      <w:r w:rsidRPr="00101109">
        <w:rPr>
          <w:rFonts w:ascii="Arial" w:hAnsi="Arial" w:cs="Arial"/>
          <w:sz w:val="20"/>
          <w:szCs w:val="20"/>
        </w:rPr>
        <w:t>.</w:t>
      </w:r>
    </w:p>
    <w:p w14:paraId="2738FBD9" w14:textId="77777777" w:rsidR="00A16D74" w:rsidRPr="00101109" w:rsidRDefault="00A16D74" w:rsidP="002828F4">
      <w:pPr>
        <w:spacing w:after="120" w:line="276" w:lineRule="auto"/>
        <w:ind w:left="432" w:right="-17"/>
        <w:jc w:val="both"/>
        <w:rPr>
          <w:rFonts w:ascii="Arial" w:hAnsi="Arial" w:cs="Arial"/>
          <w:sz w:val="20"/>
          <w:szCs w:val="20"/>
        </w:rPr>
      </w:pPr>
    </w:p>
    <w:p w14:paraId="1577AAB6" w14:textId="4F1B75B2" w:rsidR="00A16D74" w:rsidRPr="00101109" w:rsidRDefault="6CFB8AAA" w:rsidP="00627536">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CRITÉRIOS DE SELEÇÃO DO FORNECEDOR.</w:t>
      </w:r>
    </w:p>
    <w:p w14:paraId="75FCA100" w14:textId="77777777" w:rsidR="001F3B0C" w:rsidRPr="00101109" w:rsidRDefault="6CFB8AAA" w:rsidP="6CFB8AAA">
      <w:pPr>
        <w:pStyle w:val="Citao1"/>
        <w:ind w:left="360"/>
        <w:rPr>
          <w:rFonts w:ascii="Arial" w:hAnsi="Arial" w:cs="Arial"/>
          <w:szCs w:val="20"/>
          <w:lang w:val="pt-BR"/>
        </w:rPr>
      </w:pPr>
      <w:r w:rsidRPr="00101109">
        <w:rPr>
          <w:rFonts w:ascii="Arial" w:hAnsi="Arial" w:cs="Arial"/>
          <w:b/>
          <w:bCs/>
          <w:szCs w:val="20"/>
        </w:rPr>
        <w:t>Nota explicativa</w:t>
      </w:r>
      <w:r w:rsidRPr="00101109">
        <w:rPr>
          <w:rFonts w:ascii="Arial" w:hAnsi="Arial" w:cs="Arial"/>
          <w:szCs w:val="20"/>
        </w:rPr>
        <w:t xml:space="preserve">: </w:t>
      </w:r>
      <w:r w:rsidRPr="00101109">
        <w:rPr>
          <w:rFonts w:ascii="Arial" w:hAnsi="Arial" w:cs="Arial"/>
          <w:szCs w:val="20"/>
          <w:lang w:val="pt-BR"/>
        </w:rPr>
        <w:t xml:space="preserve">O art. 30, IX, da </w:t>
      </w:r>
      <w:r w:rsidRPr="00101109">
        <w:rPr>
          <w:rFonts w:ascii="Arial" w:hAnsi="Arial" w:cs="Arial"/>
          <w:szCs w:val="20"/>
        </w:rPr>
        <w:t>IN SEGES/MP n. 5/2017</w:t>
      </w:r>
      <w:r w:rsidRPr="00101109">
        <w:rPr>
          <w:rFonts w:ascii="Arial" w:hAnsi="Arial" w:cs="Arial"/>
          <w:szCs w:val="20"/>
          <w:lang w:val="pt-BR"/>
        </w:rPr>
        <w:t xml:space="preserve">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5D212D70" w14:textId="77777777" w:rsidR="003F5459" w:rsidRPr="00101109" w:rsidRDefault="6CFB8AAA" w:rsidP="6CFB8AAA">
      <w:pPr>
        <w:pStyle w:val="Citao1"/>
        <w:ind w:left="360"/>
        <w:rPr>
          <w:rFonts w:ascii="Arial" w:hAnsi="Arial" w:cs="Arial"/>
          <w:szCs w:val="20"/>
          <w:lang w:val="pt-BR"/>
        </w:rPr>
      </w:pPr>
      <w:r w:rsidRPr="00101109">
        <w:rPr>
          <w:rFonts w:ascii="Arial" w:hAnsi="Arial" w:cs="Arial"/>
          <w:szCs w:val="20"/>
          <w:lang w:val="pt-BR"/>
        </w:rPr>
        <w:t xml:space="preserve">Em vista disso, optamos por remeter ao edital, na maioria das disposições deste tópico, com exceção das que digam respeito à matéria de ordem técnica, atentos ao fato de que a elaboração do TR é realizada pelo setor requisitante, conforme art. 29, §2º, da </w:t>
      </w:r>
      <w:r w:rsidRPr="00101109">
        <w:rPr>
          <w:rFonts w:ascii="Arial" w:hAnsi="Arial" w:cs="Arial"/>
          <w:szCs w:val="20"/>
        </w:rPr>
        <w:t>IN SEGES/MP n. 5/2017</w:t>
      </w:r>
      <w:r w:rsidRPr="00101109">
        <w:rPr>
          <w:rFonts w:ascii="Arial" w:hAnsi="Arial" w:cs="Arial"/>
          <w:szCs w:val="20"/>
          <w:lang w:val="pt-BR"/>
        </w:rPr>
        <w:t>.</w:t>
      </w:r>
    </w:p>
    <w:p w14:paraId="707F766C" w14:textId="5DD20546" w:rsidR="003350FF" w:rsidRPr="00101109" w:rsidRDefault="003F5459" w:rsidP="6CFB8AAA">
      <w:pPr>
        <w:pStyle w:val="Citao1"/>
        <w:ind w:left="360"/>
        <w:rPr>
          <w:rFonts w:ascii="Arial" w:hAnsi="Arial" w:cs="Arial"/>
          <w:szCs w:val="20"/>
          <w:lang w:val="pt-BR"/>
        </w:rPr>
      </w:pPr>
      <w:r w:rsidRPr="00101109">
        <w:rPr>
          <w:rFonts w:ascii="Arial" w:hAnsi="Arial" w:cs="Arial"/>
          <w:szCs w:val="20"/>
        </w:rPr>
        <w:t xml:space="preserve"> Importante ressaltar que as previsões do Edital devem ser absolutamente coincidentes com as do Termo de Referência, quando tratarem do mesmo tema</w:t>
      </w:r>
    </w:p>
    <w:p w14:paraId="17151ABF" w14:textId="77777777" w:rsidR="001F3B0C" w:rsidRPr="00101109" w:rsidRDefault="001F3B0C" w:rsidP="001F3B0C">
      <w:pPr>
        <w:spacing w:after="120" w:line="276" w:lineRule="auto"/>
        <w:ind w:left="360" w:right="-17"/>
        <w:jc w:val="both"/>
        <w:rPr>
          <w:rFonts w:ascii="Arial" w:hAnsi="Arial" w:cs="Arial"/>
          <w:b/>
          <w:bCs/>
          <w:sz w:val="20"/>
          <w:szCs w:val="20"/>
        </w:rPr>
      </w:pPr>
    </w:p>
    <w:p w14:paraId="24E4BC1F" w14:textId="34F1BD42" w:rsidR="00A013BC" w:rsidRPr="00101109" w:rsidRDefault="6CFB8AAA" w:rsidP="00627536">
      <w:pPr>
        <w:numPr>
          <w:ilvl w:val="1"/>
          <w:numId w:val="2"/>
        </w:numPr>
        <w:spacing w:after="120"/>
        <w:jc w:val="both"/>
        <w:rPr>
          <w:rFonts w:ascii="Arial" w:hAnsi="Arial" w:cs="Arial"/>
          <w:b/>
          <w:bCs/>
          <w:sz w:val="20"/>
          <w:szCs w:val="20"/>
        </w:rPr>
      </w:pPr>
      <w:r w:rsidRPr="00101109">
        <w:rPr>
          <w:rFonts w:ascii="Arial" w:hAnsi="Arial" w:cs="Arial"/>
          <w:sz w:val="20"/>
          <w:szCs w:val="20"/>
        </w:rPr>
        <w:t>As exigências de habilitação jurídica e de regularidade fiscal e trabalhista são as usuais para a generalidade dos objetos, conforme disciplinado no edital.</w:t>
      </w:r>
    </w:p>
    <w:p w14:paraId="67111FDB" w14:textId="39B80EA5" w:rsidR="00A013BC" w:rsidRPr="00627536" w:rsidRDefault="6CFB8AAA" w:rsidP="00627536">
      <w:pPr>
        <w:numPr>
          <w:ilvl w:val="1"/>
          <w:numId w:val="2"/>
        </w:numPr>
        <w:spacing w:after="120"/>
        <w:jc w:val="both"/>
        <w:rPr>
          <w:rFonts w:ascii="Arial" w:hAnsi="Arial" w:cs="Arial"/>
          <w:b/>
          <w:bCs/>
          <w:sz w:val="20"/>
          <w:szCs w:val="20"/>
        </w:rPr>
      </w:pPr>
      <w:r w:rsidRPr="00627536">
        <w:rPr>
          <w:rFonts w:ascii="Arial" w:hAnsi="Arial" w:cs="Arial"/>
          <w:sz w:val="20"/>
          <w:szCs w:val="20"/>
        </w:rPr>
        <w:t>Os critérios de qualificação econômic</w:t>
      </w:r>
      <w:r w:rsidR="0059659B">
        <w:rPr>
          <w:rFonts w:ascii="Arial" w:hAnsi="Arial" w:cs="Arial"/>
          <w:sz w:val="20"/>
          <w:szCs w:val="20"/>
        </w:rPr>
        <w:t>o-financeira</w:t>
      </w:r>
      <w:r w:rsidRPr="00627536">
        <w:rPr>
          <w:rFonts w:ascii="Arial" w:hAnsi="Arial" w:cs="Arial"/>
          <w:sz w:val="20"/>
          <w:szCs w:val="20"/>
        </w:rPr>
        <w:t xml:space="preserve"> a serem atendidos pelo fornecedor estão previstos no edital.</w:t>
      </w:r>
    </w:p>
    <w:p w14:paraId="05397085" w14:textId="4B64F87D" w:rsidR="00A013BC" w:rsidRPr="00101109" w:rsidRDefault="6CFB8AAA" w:rsidP="000909C5">
      <w:pPr>
        <w:numPr>
          <w:ilvl w:val="1"/>
          <w:numId w:val="2"/>
        </w:numPr>
        <w:spacing w:after="120"/>
        <w:jc w:val="both"/>
        <w:rPr>
          <w:rFonts w:ascii="Arial" w:hAnsi="Arial" w:cs="Arial"/>
          <w:b/>
          <w:bCs/>
          <w:sz w:val="20"/>
          <w:szCs w:val="20"/>
        </w:rPr>
      </w:pPr>
      <w:r w:rsidRPr="00101109">
        <w:rPr>
          <w:rFonts w:ascii="Arial" w:hAnsi="Arial" w:cs="Arial"/>
          <w:sz w:val="20"/>
          <w:szCs w:val="20"/>
        </w:rPr>
        <w:t>Os critérios de qualificação técnica a serem atendidos pelo fornecedor serão:</w:t>
      </w:r>
    </w:p>
    <w:p w14:paraId="411FD869" w14:textId="62E78E72"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Registro ou inscrição da empresa licitante no CREA (Conselho Regional de Engenharia e Agronomia) e/ou CAU (Conselho de Arquitetura e Urbanismo</w:t>
      </w:r>
      <w:r w:rsidRPr="00C456D7">
        <w:rPr>
          <w:rFonts w:ascii="Arial" w:hAnsi="Arial" w:cs="Arial"/>
          <w:color w:val="FF0000"/>
          <w:sz w:val="20"/>
          <w:szCs w:val="20"/>
          <w:highlight w:val="yellow"/>
        </w:rPr>
        <w:t>)</w:t>
      </w:r>
      <w:r w:rsidR="00E03577" w:rsidRPr="00C456D7">
        <w:rPr>
          <w:rFonts w:ascii="Arial" w:hAnsi="Arial" w:cs="Arial"/>
          <w:color w:val="FF0000"/>
          <w:sz w:val="20"/>
          <w:szCs w:val="20"/>
          <w:highlight w:val="yellow"/>
        </w:rPr>
        <w:t xml:space="preserve"> e/ou </w:t>
      </w:r>
      <w:r w:rsidR="00880709" w:rsidRPr="00C456D7">
        <w:rPr>
          <w:rFonts w:ascii="Arial" w:hAnsi="Arial" w:cs="Arial"/>
          <w:i/>
          <w:iCs/>
          <w:color w:val="FF0000"/>
          <w:sz w:val="20"/>
          <w:szCs w:val="20"/>
          <w:highlight w:val="yellow"/>
        </w:rPr>
        <w:t>CRT (</w:t>
      </w:r>
      <w:r w:rsidR="00880709" w:rsidRPr="00C456D7">
        <w:rPr>
          <w:rFonts w:ascii="Arial" w:hAnsi="Arial" w:cs="Arial"/>
          <w:bCs/>
          <w:i/>
          <w:iCs/>
          <w:color w:val="FF0000"/>
          <w:sz w:val="20"/>
          <w:szCs w:val="20"/>
          <w:highlight w:val="yellow"/>
          <w:lang w:eastAsia="ar-SA"/>
        </w:rPr>
        <w:t>Conselho Regional dos Técnicos Industriais</w:t>
      </w:r>
      <w:r w:rsidR="00880709" w:rsidRPr="00C456D7">
        <w:rPr>
          <w:rFonts w:ascii="Arial" w:hAnsi="Arial" w:cs="Arial"/>
          <w:i/>
          <w:iCs/>
          <w:color w:val="FF0000"/>
          <w:sz w:val="20"/>
          <w:szCs w:val="20"/>
          <w:highlight w:val="yellow"/>
        </w:rPr>
        <w:t>) em plena validade</w:t>
      </w:r>
      <w:r w:rsidRPr="00C456D7">
        <w:rPr>
          <w:rFonts w:ascii="Arial" w:hAnsi="Arial" w:cs="Arial"/>
          <w:sz w:val="20"/>
          <w:szCs w:val="20"/>
          <w:highlight w:val="yellow"/>
        </w:rPr>
        <w:t xml:space="preserve">, </w:t>
      </w:r>
      <w:r w:rsidRPr="00C456D7">
        <w:rPr>
          <w:rStyle w:val="Manoel"/>
          <w:color w:val="auto"/>
          <w:szCs w:val="20"/>
          <w:highlight w:val="yellow"/>
        </w:rPr>
        <w:t xml:space="preserve">conforme as áreas de atuação previstas no Projeto Básico, </w:t>
      </w:r>
      <w:r w:rsidRPr="00C456D7">
        <w:rPr>
          <w:rFonts w:ascii="Arial" w:hAnsi="Arial" w:cs="Arial"/>
          <w:sz w:val="20"/>
          <w:szCs w:val="20"/>
          <w:highlight w:val="yellow"/>
        </w:rPr>
        <w:t>em plena validade;</w:t>
      </w:r>
    </w:p>
    <w:p w14:paraId="4600378C" w14:textId="77777777" w:rsidR="00A80C65" w:rsidRPr="00C456D7" w:rsidRDefault="00CB225B" w:rsidP="00A80C65">
      <w:pPr>
        <w:pStyle w:val="Citao"/>
        <w:rPr>
          <w:rStyle w:val="Manoel"/>
          <w:color w:val="auto"/>
          <w:szCs w:val="20"/>
          <w:highlight w:val="yellow"/>
        </w:rPr>
      </w:pPr>
      <w:r w:rsidRPr="00C456D7">
        <w:rPr>
          <w:rStyle w:val="Manoel"/>
          <w:b/>
          <w:bCs/>
          <w:color w:val="auto"/>
          <w:szCs w:val="20"/>
          <w:highlight w:val="yellow"/>
        </w:rPr>
        <w:t>Nota Explicativa</w:t>
      </w:r>
      <w:r w:rsidRPr="00C456D7">
        <w:rPr>
          <w:rStyle w:val="Manoel"/>
          <w:color w:val="auto"/>
          <w:szCs w:val="20"/>
          <w:highlight w:val="yellow"/>
        </w:rPr>
        <w:t xml:space="preserve">: O Projeto Básico deverá definir os profissionais que serão necessários à execução do objeto licitado para, então, permitir ao edital delimitar a necessidade de inscrição da licitante no CREA, no CAU ou </w:t>
      </w:r>
      <w:r w:rsidR="003C68EF" w:rsidRPr="00C456D7">
        <w:rPr>
          <w:rStyle w:val="Manoel"/>
          <w:color w:val="auto"/>
          <w:szCs w:val="20"/>
          <w:highlight w:val="yellow"/>
        </w:rPr>
        <w:t xml:space="preserve">no </w:t>
      </w:r>
      <w:r w:rsidR="006B3696" w:rsidRPr="00C456D7">
        <w:rPr>
          <w:rFonts w:ascii="Arial" w:hAnsi="Arial" w:cs="Arial"/>
          <w:i w:val="0"/>
          <w:iCs w:val="0"/>
          <w:szCs w:val="20"/>
          <w:highlight w:val="yellow"/>
        </w:rPr>
        <w:t>CRT</w:t>
      </w:r>
      <w:r w:rsidRPr="00C456D7">
        <w:rPr>
          <w:rStyle w:val="Manoel"/>
          <w:color w:val="auto"/>
          <w:szCs w:val="20"/>
          <w:highlight w:val="yellow"/>
        </w:rPr>
        <w:t>, no caso de equipe multidisciplinar.</w:t>
      </w:r>
    </w:p>
    <w:p w14:paraId="4DC0AF2B" w14:textId="45E56D81" w:rsidR="00A80C65" w:rsidRPr="00C456D7" w:rsidRDefault="00A80C65" w:rsidP="00CB225B">
      <w:pPr>
        <w:pStyle w:val="Citao"/>
        <w:rPr>
          <w:rFonts w:ascii="Arial" w:hAnsi="Arial" w:cs="Arial"/>
          <w:color w:val="auto"/>
          <w:szCs w:val="20"/>
          <w:highlight w:val="yellow"/>
        </w:rPr>
      </w:pPr>
      <w:r w:rsidRPr="00C456D7">
        <w:rPr>
          <w:rStyle w:val="Manoel"/>
          <w:b/>
          <w:bCs/>
          <w:color w:val="auto"/>
          <w:szCs w:val="20"/>
          <w:highlight w:val="yellow"/>
        </w:rPr>
        <w:t>Nota Explicativa 2</w:t>
      </w:r>
      <w:r w:rsidRPr="00C456D7">
        <w:rPr>
          <w:rStyle w:val="Manoel"/>
          <w:color w:val="auto"/>
          <w:szCs w:val="20"/>
          <w:highlight w:val="yellow"/>
        </w:rPr>
        <w:t xml:space="preserve">: </w:t>
      </w:r>
      <w:r w:rsidRPr="00C456D7">
        <w:rPr>
          <w:rFonts w:ascii="Arial" w:hAnsi="Arial" w:cs="Arial"/>
          <w:bCs/>
          <w:szCs w:val="20"/>
          <w:highlight w:val="yellow"/>
          <w:lang w:eastAsia="ar-SA"/>
        </w:rPr>
        <w:t>Nesse ponto, destaca-se que a Lei n</w:t>
      </w:r>
      <w:r w:rsidRPr="00C456D7">
        <w:rPr>
          <w:rFonts w:ascii="Arial" w:hAnsi="Arial" w:cs="Arial"/>
          <w:bCs/>
          <w:strike/>
          <w:szCs w:val="20"/>
          <w:highlight w:val="yellow"/>
          <w:lang w:eastAsia="ar-SA"/>
        </w:rPr>
        <w:t>°</w:t>
      </w:r>
      <w:r w:rsidRPr="00C456D7">
        <w:rPr>
          <w:rFonts w:ascii="Arial" w:hAnsi="Arial" w:cs="Arial"/>
          <w:bCs/>
          <w:szCs w:val="20"/>
          <w:highlight w:val="yellow"/>
          <w:lang w:eastAsia="ar-SA"/>
        </w:rPr>
        <w:t xml:space="preserve"> 13.639, de 26 de março de 2018, criou o Conselho Federal dos Técnicos Industriais – CFT</w:t>
      </w:r>
      <w:r w:rsidR="00E86E06" w:rsidRPr="00C456D7">
        <w:rPr>
          <w:rFonts w:ascii="Arial" w:hAnsi="Arial" w:cs="Arial"/>
          <w:bCs/>
          <w:szCs w:val="20"/>
          <w:highlight w:val="yellow"/>
          <w:lang w:eastAsia="ar-SA"/>
        </w:rPr>
        <w:t xml:space="preserve"> </w:t>
      </w:r>
      <w:r w:rsidR="008B5A68" w:rsidRPr="00C456D7">
        <w:rPr>
          <w:rFonts w:ascii="Arial" w:hAnsi="Arial" w:cs="Arial"/>
          <w:bCs/>
          <w:szCs w:val="20"/>
          <w:highlight w:val="yellow"/>
          <w:lang w:eastAsia="ar-SA"/>
        </w:rPr>
        <w:t xml:space="preserve">e a </w:t>
      </w:r>
      <w:r w:rsidRPr="00C456D7">
        <w:rPr>
          <w:rFonts w:ascii="Arial" w:hAnsi="Arial" w:cs="Arial"/>
          <w:bCs/>
          <w:szCs w:val="20"/>
          <w:highlight w:val="yellow"/>
          <w:lang w:eastAsia="ar-SA"/>
        </w:rPr>
        <w:t>Resolução CFT n</w:t>
      </w:r>
      <w:r w:rsidRPr="00C456D7">
        <w:rPr>
          <w:rFonts w:ascii="Arial" w:hAnsi="Arial" w:cs="Arial"/>
          <w:bCs/>
          <w:strike/>
          <w:szCs w:val="20"/>
          <w:highlight w:val="yellow"/>
          <w:lang w:eastAsia="ar-SA"/>
        </w:rPr>
        <w:t>°</w:t>
      </w:r>
      <w:r w:rsidRPr="00C456D7">
        <w:rPr>
          <w:rFonts w:ascii="Arial" w:hAnsi="Arial" w:cs="Arial"/>
          <w:bCs/>
          <w:szCs w:val="20"/>
          <w:highlight w:val="yellow"/>
          <w:lang w:eastAsia="ar-SA"/>
        </w:rPr>
        <w:t xml:space="preserve"> 101, de 4 de junho de 2020, prescrev</w:t>
      </w:r>
      <w:r w:rsidR="00F50B3D" w:rsidRPr="00C456D7">
        <w:rPr>
          <w:rFonts w:ascii="Arial" w:hAnsi="Arial" w:cs="Arial"/>
          <w:bCs/>
          <w:szCs w:val="20"/>
          <w:highlight w:val="yellow"/>
          <w:lang w:eastAsia="ar-SA"/>
        </w:rPr>
        <w:t>e</w:t>
      </w:r>
      <w:r w:rsidR="008B5A68" w:rsidRPr="00C456D7">
        <w:rPr>
          <w:rFonts w:ascii="Arial" w:hAnsi="Arial" w:cs="Arial"/>
          <w:bCs/>
          <w:szCs w:val="20"/>
          <w:highlight w:val="yellow"/>
          <w:lang w:eastAsia="ar-SA"/>
        </w:rPr>
        <w:t xml:space="preserve"> </w:t>
      </w:r>
      <w:r w:rsidR="0018194C" w:rsidRPr="00C456D7">
        <w:rPr>
          <w:rFonts w:ascii="Arial" w:hAnsi="Arial" w:cs="Arial"/>
          <w:bCs/>
          <w:szCs w:val="20"/>
          <w:highlight w:val="yellow"/>
          <w:lang w:eastAsia="ar-SA"/>
        </w:rPr>
        <w:t xml:space="preserve">as atribuições desses profissionais. Assim, compete ao órgão ou entidade avaliar </w:t>
      </w:r>
      <w:r w:rsidR="00110194" w:rsidRPr="00C456D7">
        <w:rPr>
          <w:rFonts w:ascii="Arial" w:hAnsi="Arial" w:cs="Arial"/>
          <w:bCs/>
          <w:szCs w:val="20"/>
          <w:highlight w:val="yellow"/>
          <w:lang w:eastAsia="ar-SA"/>
        </w:rPr>
        <w:t xml:space="preserve">qual profissional </w:t>
      </w:r>
      <w:r w:rsidR="00EE0458" w:rsidRPr="00C456D7">
        <w:rPr>
          <w:rFonts w:ascii="Arial" w:hAnsi="Arial" w:cs="Arial"/>
          <w:bCs/>
          <w:szCs w:val="20"/>
          <w:highlight w:val="yellow"/>
          <w:lang w:eastAsia="ar-SA"/>
        </w:rPr>
        <w:t>é o necessário e adequado ao objeto licitado e estabelecer a exigência pertinente.</w:t>
      </w:r>
      <w:r w:rsidR="00DA249C" w:rsidRPr="00C456D7">
        <w:rPr>
          <w:rFonts w:ascii="Arial" w:hAnsi="Arial" w:cs="Arial"/>
          <w:bCs/>
          <w:szCs w:val="20"/>
          <w:highlight w:val="yellow"/>
          <w:lang w:eastAsia="ar-SA"/>
        </w:rPr>
        <w:t xml:space="preserve"> </w:t>
      </w:r>
      <w:r w:rsidR="001A1DE7" w:rsidRPr="00C456D7">
        <w:rPr>
          <w:rFonts w:ascii="Arial" w:hAnsi="Arial" w:cs="Arial"/>
          <w:bCs/>
          <w:szCs w:val="20"/>
          <w:highlight w:val="yellow"/>
          <w:lang w:eastAsia="ar-SA"/>
        </w:rPr>
        <w:t xml:space="preserve">O mais importante nessa avaliação é cuidar para não excluir profissionais que </w:t>
      </w:r>
      <w:r w:rsidR="00D8746C" w:rsidRPr="00C456D7">
        <w:rPr>
          <w:rFonts w:ascii="Arial" w:hAnsi="Arial" w:cs="Arial"/>
          <w:bCs/>
          <w:szCs w:val="20"/>
          <w:highlight w:val="yellow"/>
          <w:lang w:eastAsia="ar-SA"/>
        </w:rPr>
        <w:t>possu</w:t>
      </w:r>
      <w:r w:rsidR="00D340AF" w:rsidRPr="00C456D7">
        <w:rPr>
          <w:rFonts w:ascii="Arial" w:hAnsi="Arial" w:cs="Arial"/>
          <w:bCs/>
          <w:szCs w:val="20"/>
          <w:highlight w:val="yellow"/>
          <w:lang w:eastAsia="ar-SA"/>
        </w:rPr>
        <w:t>a</w:t>
      </w:r>
      <w:r w:rsidR="00D8746C" w:rsidRPr="00C456D7">
        <w:rPr>
          <w:rFonts w:ascii="Arial" w:hAnsi="Arial" w:cs="Arial"/>
          <w:bCs/>
          <w:szCs w:val="20"/>
          <w:highlight w:val="yellow"/>
          <w:lang w:eastAsia="ar-SA"/>
        </w:rPr>
        <w:t>m competência para executar o objeto, segundo as normas da respectiva categoria</w:t>
      </w:r>
      <w:r w:rsidR="00475A41" w:rsidRPr="00C456D7">
        <w:rPr>
          <w:rFonts w:ascii="Arial" w:hAnsi="Arial" w:cs="Arial"/>
          <w:bCs/>
          <w:szCs w:val="20"/>
          <w:highlight w:val="yellow"/>
          <w:lang w:eastAsia="ar-SA"/>
        </w:rPr>
        <w:t>, porque isso representaria restrição indevida à competitividade.</w:t>
      </w:r>
    </w:p>
    <w:p w14:paraId="7C3A3019" w14:textId="77777777"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 xml:space="preserve">Quanto à capacitação técnico-operacional: apresentação de um ou mais atestados de capacidade técnica, fornecido por pessoa jurídica de direito público ou </w:t>
      </w:r>
      <w:r w:rsidRPr="00C456D7">
        <w:rPr>
          <w:rFonts w:ascii="Arial" w:hAnsi="Arial" w:cs="Arial"/>
          <w:sz w:val="20"/>
          <w:szCs w:val="20"/>
          <w:highlight w:val="yellow"/>
        </w:rPr>
        <w:lastRenderedPageBreak/>
        <w:t>privado devidamente identificada, em nome do licitante, relativo à execução de obra ou serviço de engenharia,</w:t>
      </w:r>
      <w:r w:rsidRPr="00C456D7">
        <w:rPr>
          <w:rFonts w:ascii="Arial" w:hAnsi="Arial" w:cs="Arial"/>
          <w:b/>
          <w:bCs/>
          <w:color w:val="FF0000"/>
          <w:sz w:val="20"/>
          <w:szCs w:val="20"/>
          <w:highlight w:val="yellow"/>
        </w:rPr>
        <w:t xml:space="preserve"> </w:t>
      </w:r>
      <w:r w:rsidRPr="00C456D7">
        <w:rPr>
          <w:rFonts w:ascii="Arial" w:hAnsi="Arial" w:cs="Arial"/>
          <w:sz w:val="20"/>
          <w:szCs w:val="20"/>
          <w:highlight w:val="yellow"/>
        </w:rPr>
        <w:t xml:space="preserve">compatível em características, quantidades e prazos com o objeto da presente licitação, envolvendo as parcelas de maior relevância e valor significativo do objeto da licitação: </w:t>
      </w:r>
    </w:p>
    <w:p w14:paraId="5F543461"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w:t>
      </w:r>
      <w:r w:rsidRPr="00C456D7">
        <w:rPr>
          <w:rFonts w:ascii="Arial" w:hAnsi="Arial" w:cs="Arial"/>
          <w:i/>
          <w:iCs/>
          <w:color w:val="FF0000"/>
          <w:sz w:val="20"/>
          <w:szCs w:val="20"/>
          <w:highlight w:val="yellow"/>
          <w:lang w:eastAsia="ar-SA"/>
        </w:rPr>
        <w:t xml:space="preserve"> </w:t>
      </w:r>
    </w:p>
    <w:p w14:paraId="3C6A4C79"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 xml:space="preserve">... </w:t>
      </w:r>
    </w:p>
    <w:p w14:paraId="20182CD1" w14:textId="67099309" w:rsidR="00F721FE" w:rsidRPr="00C456D7" w:rsidRDefault="00CB225B" w:rsidP="00F721FE">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As atividades especificadas deverão ser pertinentes e compatíveis em características, quantidades e prazos com o objeto da licitação (art. 30, II, Lei n. 8.666/93). </w:t>
      </w:r>
      <w:r w:rsidR="00F721FE" w:rsidRPr="00C456D7">
        <w:rPr>
          <w:rFonts w:ascii="Arial" w:hAnsi="Arial" w:cs="Arial"/>
          <w:szCs w:val="20"/>
          <w:highlight w:val="yellow"/>
        </w:rPr>
        <w:t>Vale apontar que, em essência, a qualificação técnico-operacional é voltada a identificar se a futura contratada tem a infraestrutura empresarial e a capacidade de gestão de executar o serviço como um todo, e justamente por esse contexto é que se pode exigir a comprovação de anterior execução de quantitativos mínimos, quando o volume de serviços assim o indicar</w:t>
      </w:r>
      <w:r w:rsidR="0007037D" w:rsidRPr="00C456D7">
        <w:rPr>
          <w:rFonts w:ascii="Arial" w:hAnsi="Arial" w:cs="Arial"/>
          <w:szCs w:val="20"/>
          <w:highlight w:val="yellow"/>
        </w:rPr>
        <w:t>, e prazos máximos</w:t>
      </w:r>
      <w:r w:rsidR="00F721FE" w:rsidRPr="00C456D7">
        <w:rPr>
          <w:rFonts w:ascii="Arial" w:hAnsi="Arial" w:cs="Arial"/>
          <w:szCs w:val="20"/>
          <w:highlight w:val="yellow"/>
        </w:rPr>
        <w:t>, ou simplesmente não exigir nada nesse aspecto, porque o volume de serviços não seria demasiado, pressupondo-se que qualquer empresa consiga realizá-lo</w:t>
      </w:r>
      <w:r w:rsidR="00E0095D" w:rsidRPr="00C456D7">
        <w:rPr>
          <w:rFonts w:ascii="Arial" w:hAnsi="Arial" w:cs="Arial"/>
          <w:szCs w:val="20"/>
          <w:highlight w:val="yellow"/>
        </w:rPr>
        <w:t xml:space="preserve"> no tempo estimado</w:t>
      </w:r>
      <w:r w:rsidR="00F721FE" w:rsidRPr="00C456D7">
        <w:rPr>
          <w:rFonts w:ascii="Arial" w:hAnsi="Arial" w:cs="Arial"/>
          <w:szCs w:val="20"/>
          <w:highlight w:val="yellow"/>
        </w:rPr>
        <w:t xml:space="preserve">, caso disponha dos profissionais </w:t>
      </w:r>
      <w:r w:rsidR="00117BE6" w:rsidRPr="00C456D7">
        <w:rPr>
          <w:rFonts w:ascii="Arial" w:hAnsi="Arial" w:cs="Arial"/>
          <w:szCs w:val="20"/>
          <w:highlight w:val="yellow"/>
        </w:rPr>
        <w:t xml:space="preserve">mencionados </w:t>
      </w:r>
      <w:r w:rsidR="00F721FE" w:rsidRPr="00C456D7">
        <w:rPr>
          <w:rFonts w:ascii="Arial" w:hAnsi="Arial" w:cs="Arial"/>
          <w:szCs w:val="20"/>
          <w:highlight w:val="yellow"/>
        </w:rPr>
        <w:t>na qualificação técnico</w:t>
      </w:r>
      <w:r w:rsidR="009C6F45" w:rsidRPr="00C456D7">
        <w:rPr>
          <w:rFonts w:ascii="Arial" w:hAnsi="Arial" w:cs="Arial"/>
          <w:szCs w:val="20"/>
          <w:highlight w:val="yellow"/>
        </w:rPr>
        <w:t>-</w:t>
      </w:r>
      <w:r w:rsidR="00F721FE" w:rsidRPr="00C456D7">
        <w:rPr>
          <w:rFonts w:ascii="Arial" w:hAnsi="Arial" w:cs="Arial"/>
          <w:szCs w:val="20"/>
          <w:highlight w:val="yellow"/>
        </w:rPr>
        <w:t xml:space="preserve"> profissional. Nesse sentido, é bom lembrar que a Constituição Federal só admite as exigências de qualificação técnica e econômica indispensáveis à garantia do cumprimento das obrigações.</w:t>
      </w:r>
    </w:p>
    <w:p w14:paraId="03A49847" w14:textId="2C3F5984" w:rsidR="007F2EDD" w:rsidRPr="00C456D7" w:rsidRDefault="007F2EDD" w:rsidP="00F721FE">
      <w:pPr>
        <w:pStyle w:val="Citao"/>
        <w:rPr>
          <w:rFonts w:ascii="Arial" w:hAnsi="Arial" w:cs="Arial"/>
          <w:szCs w:val="20"/>
          <w:highlight w:val="yellow"/>
        </w:rPr>
      </w:pPr>
      <w:r w:rsidRPr="00C456D7">
        <w:rPr>
          <w:rFonts w:ascii="Arial" w:hAnsi="Arial" w:cs="Arial"/>
          <w:szCs w:val="20"/>
          <w:highlight w:val="yellow"/>
        </w:rPr>
        <w:t xml:space="preserve">De qualquer forma, é absolutamente fundamental que a </w:t>
      </w:r>
      <w:r w:rsidR="007F1AB8" w:rsidRPr="00C456D7">
        <w:rPr>
          <w:rFonts w:ascii="Arial" w:hAnsi="Arial" w:cs="Arial"/>
          <w:szCs w:val="20"/>
          <w:highlight w:val="yellow"/>
        </w:rPr>
        <w:t>exigência de</w:t>
      </w:r>
      <w:r w:rsidRPr="00C456D7">
        <w:rPr>
          <w:rFonts w:ascii="Arial" w:hAnsi="Arial" w:cs="Arial"/>
          <w:szCs w:val="20"/>
          <w:highlight w:val="yellow"/>
        </w:rPr>
        <w:t xml:space="preserve"> qualificação técnica seja totalmente objetiva, </w:t>
      </w:r>
      <w:r w:rsidR="007F1AB8" w:rsidRPr="00C456D7">
        <w:rPr>
          <w:rFonts w:ascii="Arial" w:hAnsi="Arial" w:cs="Arial"/>
          <w:szCs w:val="20"/>
          <w:highlight w:val="yellow"/>
        </w:rPr>
        <w:t xml:space="preserve">especificando serviços e quantitativos, para </w:t>
      </w:r>
      <w:r w:rsidRPr="00C456D7">
        <w:rPr>
          <w:rFonts w:ascii="Arial" w:hAnsi="Arial" w:cs="Arial"/>
          <w:szCs w:val="20"/>
          <w:highlight w:val="yellow"/>
        </w:rPr>
        <w:t>evita</w:t>
      </w:r>
      <w:r w:rsidR="007F1AB8" w:rsidRPr="00C456D7">
        <w:rPr>
          <w:rFonts w:ascii="Arial" w:hAnsi="Arial" w:cs="Arial"/>
          <w:szCs w:val="20"/>
          <w:highlight w:val="yellow"/>
        </w:rPr>
        <w:t>r</w:t>
      </w:r>
      <w:r w:rsidRPr="00C456D7">
        <w:rPr>
          <w:rFonts w:ascii="Arial" w:hAnsi="Arial" w:cs="Arial"/>
          <w:szCs w:val="20"/>
          <w:highlight w:val="yellow"/>
        </w:rPr>
        <w:t xml:space="preserve"> dúvidas </w:t>
      </w:r>
      <w:r w:rsidR="007F1AB8" w:rsidRPr="00C456D7">
        <w:rPr>
          <w:rFonts w:ascii="Arial" w:hAnsi="Arial" w:cs="Arial"/>
          <w:szCs w:val="20"/>
          <w:highlight w:val="yellow"/>
        </w:rPr>
        <w:t>e subjetivismo</w:t>
      </w:r>
      <w:r w:rsidR="004904E6" w:rsidRPr="00C456D7">
        <w:rPr>
          <w:rFonts w:ascii="Arial" w:hAnsi="Arial" w:cs="Arial"/>
          <w:szCs w:val="20"/>
          <w:highlight w:val="yellow"/>
        </w:rPr>
        <w:t xml:space="preserve"> </w:t>
      </w:r>
      <w:r w:rsidRPr="00C456D7">
        <w:rPr>
          <w:rFonts w:ascii="Arial" w:hAnsi="Arial" w:cs="Arial"/>
          <w:szCs w:val="20"/>
          <w:highlight w:val="yellow"/>
        </w:rPr>
        <w:t>na hora da habilitação, que certamente darão azo a recursos e podem vir mesmo a comprometer o certame. </w:t>
      </w:r>
    </w:p>
    <w:p w14:paraId="550492A0" w14:textId="2276CD40" w:rsidR="00CB225B" w:rsidRPr="00C456D7" w:rsidRDefault="00CB225B" w:rsidP="00F721FE">
      <w:pPr>
        <w:pStyle w:val="Citao"/>
        <w:rPr>
          <w:rFonts w:ascii="Arial" w:hAnsi="Arial" w:cs="Arial"/>
          <w:szCs w:val="20"/>
          <w:highlight w:val="yellow"/>
        </w:rPr>
      </w:pPr>
      <w:r w:rsidRPr="00C456D7">
        <w:rPr>
          <w:rFonts w:ascii="Arial" w:hAnsi="Arial" w:cs="Arial"/>
          <w:szCs w:val="20"/>
          <w:highlight w:val="yellow"/>
        </w:rPr>
        <w:t xml:space="preserve">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p>
    <w:p w14:paraId="2B79E7B5" w14:textId="77777777" w:rsidR="00CB225B" w:rsidRPr="00C456D7" w:rsidRDefault="00CB225B" w:rsidP="00CB225B">
      <w:pPr>
        <w:pStyle w:val="Citao"/>
        <w:rPr>
          <w:rFonts w:ascii="Arial" w:eastAsia="Times New Roman" w:hAnsi="Arial" w:cs="Arial"/>
          <w:szCs w:val="20"/>
          <w:highlight w:val="yellow"/>
          <w:lang w:eastAsia="ar-SA"/>
        </w:rPr>
      </w:pPr>
      <w:r w:rsidRPr="00C456D7">
        <w:rPr>
          <w:rFonts w:ascii="Arial" w:eastAsia="Times New Roman" w:hAnsi="Arial" w:cs="Arial"/>
          <w:szCs w:val="20"/>
          <w:highlight w:val="yellow"/>
          <w:lang w:eastAsia="ar-SA"/>
        </w:rPr>
        <w:t>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7EBACD96" w14:textId="7B644B24" w:rsidR="00CB225B" w:rsidRPr="00C456D7" w:rsidRDefault="00CB225B" w:rsidP="00CB225B">
      <w:pPr>
        <w:pStyle w:val="Citao"/>
        <w:rPr>
          <w:rFonts w:ascii="Arial" w:hAnsi="Arial" w:cs="Arial"/>
          <w:szCs w:val="20"/>
          <w:highlight w:val="yellow"/>
        </w:rPr>
      </w:pPr>
      <w:r w:rsidRPr="00C456D7">
        <w:rPr>
          <w:rFonts w:ascii="Arial" w:eastAsia="Times New Roman" w:hAnsi="Arial" w:cs="Arial"/>
          <w:szCs w:val="20"/>
          <w:highlight w:val="yellow"/>
          <w:lang w:eastAsia="ar-SA"/>
        </w:rPr>
        <w:t>No que se refere à fixação de quantidades mínimas relativas às parcelas de maior relevância e valor significativo do objeto da licitação, o TCU manifesta-se pela necessidade de razoabilidade na exigência, em patamar que não restrinja a competição: “</w:t>
      </w:r>
      <w:r w:rsidRPr="00C456D7">
        <w:rPr>
          <w:rFonts w:ascii="Arial" w:hAnsi="Arial" w:cs="Arial"/>
          <w:szCs w:val="20"/>
          <w:highlight w:val="yellow"/>
        </w:rPr>
        <w:t>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51A39D50" w14:textId="553578E9" w:rsidR="00F721FE" w:rsidRPr="00C456D7" w:rsidRDefault="0021785B" w:rsidP="00CB225B">
      <w:pPr>
        <w:pStyle w:val="Citao"/>
        <w:rPr>
          <w:rFonts w:ascii="Arial" w:hAnsi="Arial" w:cs="Arial"/>
          <w:szCs w:val="20"/>
          <w:highlight w:val="yellow"/>
        </w:rPr>
      </w:pPr>
      <w:r w:rsidRPr="00C456D7">
        <w:rPr>
          <w:rFonts w:ascii="Arial" w:hAnsi="Arial" w:cs="Arial"/>
          <w:szCs w:val="20"/>
          <w:highlight w:val="yellow"/>
        </w:rPr>
        <w:t>Em outros acórdãos, o TCU menciona o patamar de 50% do quantitativo correspondente do objeto licitado como limite máximo da exigência, salvo justificativa técnica, lastreada em dados objetivos.</w:t>
      </w:r>
    </w:p>
    <w:p w14:paraId="5F6DF498" w14:textId="77777777" w:rsidR="00CB225B" w:rsidRPr="00C456D7" w:rsidRDefault="00CB225B" w:rsidP="00CB225B">
      <w:pPr>
        <w:rPr>
          <w:rFonts w:ascii="Arial" w:hAnsi="Arial" w:cs="Arial"/>
          <w:sz w:val="20"/>
          <w:szCs w:val="20"/>
          <w:highlight w:val="yellow"/>
        </w:rPr>
      </w:pPr>
    </w:p>
    <w:p w14:paraId="184D43DD" w14:textId="77777777"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licitante como empresa vinculada à execução do contrato.</w:t>
      </w:r>
    </w:p>
    <w:p w14:paraId="67312430" w14:textId="77777777" w:rsidR="00CB225B" w:rsidRPr="00C456D7" w:rsidRDefault="00CB225B" w:rsidP="000909C5">
      <w:pPr>
        <w:numPr>
          <w:ilvl w:val="2"/>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Os atestados exigidos no subitem anterior, para serem aceitos, deverão ter as seguintes informações:</w:t>
      </w:r>
    </w:p>
    <w:p w14:paraId="63463A66"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lastRenderedPageBreak/>
        <w:t>...</w:t>
      </w:r>
    </w:p>
    <w:p w14:paraId="183B49A7"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w:t>
      </w:r>
    </w:p>
    <w:p w14:paraId="3585430A" w14:textId="4545E55A"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O atestado de capacidade técnica, enquanto documento elaborado pelo contratante da empresa participante do certame,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w:t>
      </w:r>
      <w:r w:rsidR="008E5B08" w:rsidRPr="00C456D7">
        <w:rPr>
          <w:rFonts w:ascii="Arial" w:hAnsi="Arial" w:cs="Arial"/>
          <w:i w:val="0"/>
          <w:iCs w:val="0"/>
          <w:szCs w:val="20"/>
          <w:highlight w:val="yellow"/>
        </w:rPr>
        <w:t>Anotação de Responsabilidade Técnica – ART, Registro de Responsabilidade Técnica</w:t>
      </w:r>
      <w:r w:rsidR="00C809EB" w:rsidRPr="00C456D7">
        <w:rPr>
          <w:rFonts w:ascii="Arial" w:hAnsi="Arial" w:cs="Arial"/>
          <w:i w:val="0"/>
          <w:iCs w:val="0"/>
          <w:szCs w:val="20"/>
          <w:highlight w:val="yellow"/>
        </w:rPr>
        <w:t xml:space="preserve"> – RRT </w:t>
      </w:r>
      <w:r w:rsidR="008E5B08" w:rsidRPr="00C456D7">
        <w:rPr>
          <w:rFonts w:ascii="Arial" w:hAnsi="Arial" w:cs="Arial"/>
          <w:i w:val="0"/>
          <w:iCs w:val="0"/>
          <w:szCs w:val="20"/>
          <w:highlight w:val="yellow"/>
        </w:rPr>
        <w:t>ou o Termo de Responsabilidade Técnica – TRT</w:t>
      </w:r>
      <w:r w:rsidRPr="00C456D7">
        <w:rPr>
          <w:rFonts w:ascii="Arial" w:hAnsi="Arial" w:cs="Arial"/>
          <w:szCs w:val="20"/>
          <w:highlight w:val="yellow"/>
        </w:rPr>
        <w:t>), dentre outros elementos julgados relevantes pela área técnica que dará suporte aos agentes públicos responsáveis pela aferição da qualificação técnica de cada licitante.   Tais elementos deverão constar expressamente do instrumento convocatório, em subitem específico a ser elaborado com auxílio da área técnica.</w:t>
      </w:r>
    </w:p>
    <w:p w14:paraId="5469B963" w14:textId="77777777" w:rsidR="00CB225B" w:rsidRPr="00C456D7" w:rsidRDefault="00CB225B" w:rsidP="00CB225B">
      <w:pPr>
        <w:rPr>
          <w:rFonts w:ascii="Arial" w:hAnsi="Arial" w:cs="Arial"/>
          <w:sz w:val="20"/>
          <w:szCs w:val="20"/>
          <w:highlight w:val="yellow"/>
        </w:rPr>
      </w:pPr>
    </w:p>
    <w:p w14:paraId="76F9F43C" w14:textId="77777777" w:rsidR="00CB225B" w:rsidRPr="00C456D7" w:rsidRDefault="00CB225B" w:rsidP="000909C5">
      <w:pPr>
        <w:numPr>
          <w:ilvl w:val="2"/>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 xml:space="preserve">Será admitida, para fins de comprovação de quantitativo mínimo do serviço, a apresentação de diferentes atestados de serviços executados de forma concomitante; </w:t>
      </w:r>
    </w:p>
    <w:p w14:paraId="6E1BA9DD" w14:textId="1FBEF3A9" w:rsidR="00CB225B" w:rsidRPr="00C456D7" w:rsidRDefault="00CB225B" w:rsidP="00CB225B">
      <w:pPr>
        <w:pStyle w:val="Citao"/>
        <w:pBdr>
          <w:top w:val="single" w:sz="4" w:space="2" w:color="1F497D"/>
        </w:pBdr>
        <w:rPr>
          <w:rFonts w:ascii="Arial" w:hAnsi="Arial" w:cs="Arial"/>
          <w:color w:val="FF0000"/>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De acordo com o TCU, a soma de quantitativos de atestados em documentos diversos a fim de se alcançar o mínimo da regra </w:t>
      </w:r>
      <w:proofErr w:type="spellStart"/>
      <w:r w:rsidRPr="00C456D7">
        <w:rPr>
          <w:rFonts w:ascii="Arial" w:hAnsi="Arial" w:cs="Arial"/>
          <w:szCs w:val="20"/>
          <w:highlight w:val="yellow"/>
        </w:rPr>
        <w:t>editalícia</w:t>
      </w:r>
      <w:proofErr w:type="spellEnd"/>
      <w:r w:rsidRPr="00C456D7">
        <w:rPr>
          <w:rFonts w:ascii="Arial" w:hAnsi="Arial" w:cs="Arial"/>
          <w:szCs w:val="20"/>
          <w:highlight w:val="yellow"/>
        </w:rPr>
        <w:t xml:space="preserve">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licitação</w:t>
      </w:r>
      <w:bookmarkStart w:id="7" w:name="_ftnref5"/>
      <w:bookmarkEnd w:id="7"/>
      <w:r w:rsidRPr="00C456D7">
        <w:rPr>
          <w:rFonts w:ascii="Arial" w:hAnsi="Arial" w:cs="Arial"/>
          <w:szCs w:val="20"/>
          <w:highlight w:val="yellow"/>
        </w:rPr>
        <w:t>. (Acórdãos 1.090/2001,</w:t>
      </w:r>
      <w:r w:rsidRPr="00C456D7">
        <w:rPr>
          <w:rFonts w:ascii="Arial" w:eastAsia="Times New Roman" w:hAnsi="Arial" w:cs="Arial"/>
          <w:i w:val="0"/>
          <w:iCs w:val="0"/>
          <w:szCs w:val="20"/>
          <w:highlight w:val="yellow"/>
          <w:lang w:eastAsia="pt-BR"/>
        </w:rPr>
        <w:t xml:space="preserve"> </w:t>
      </w:r>
      <w:r w:rsidRPr="00C456D7">
        <w:rPr>
          <w:rFonts w:ascii="Arial" w:hAnsi="Arial" w:cs="Arial"/>
          <w:szCs w:val="20"/>
          <w:highlight w:val="yellow"/>
        </w:rPr>
        <w:t>1.636/2007, 170/2007, 2.640/2007, 1.163/2008, 2.150/2008, 2.783/2009, 3.119/2010 e 3.170/2011, 1079/2013-Plenário (itens 9.5.1 a 9.5.3) (todos do Plenário).</w:t>
      </w:r>
    </w:p>
    <w:p w14:paraId="36507E18" w14:textId="048C2A51"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Comprovação da capacitação técnico-profissional, mediante apresentação de Certidão de Acervo Técnico – CAT, expedida pelo CREA</w:t>
      </w:r>
      <w:r w:rsidR="006D7F03" w:rsidRPr="00C456D7">
        <w:rPr>
          <w:rFonts w:ascii="Arial" w:hAnsi="Arial" w:cs="Arial"/>
          <w:sz w:val="20"/>
          <w:szCs w:val="20"/>
          <w:highlight w:val="yellow"/>
        </w:rPr>
        <w:t>,</w:t>
      </w:r>
      <w:r w:rsidRPr="00C456D7">
        <w:rPr>
          <w:rFonts w:ascii="Arial" w:hAnsi="Arial" w:cs="Arial"/>
          <w:sz w:val="20"/>
          <w:szCs w:val="20"/>
          <w:highlight w:val="yellow"/>
        </w:rPr>
        <w:t xml:space="preserve"> CAU </w:t>
      </w:r>
      <w:r w:rsidR="006D7F03" w:rsidRPr="00C456D7">
        <w:rPr>
          <w:rFonts w:ascii="Arial" w:hAnsi="Arial" w:cs="Arial"/>
          <w:sz w:val="20"/>
          <w:szCs w:val="20"/>
          <w:highlight w:val="yellow"/>
        </w:rPr>
        <w:t xml:space="preserve">ou </w:t>
      </w:r>
      <w:r w:rsidR="008D17C3" w:rsidRPr="00C456D7">
        <w:rPr>
          <w:rFonts w:ascii="Arial" w:hAnsi="Arial" w:cs="Arial"/>
          <w:i/>
          <w:iCs/>
          <w:sz w:val="20"/>
          <w:szCs w:val="20"/>
          <w:highlight w:val="yellow"/>
        </w:rPr>
        <w:t xml:space="preserve">CRT </w:t>
      </w:r>
      <w:r w:rsidRPr="00C456D7">
        <w:rPr>
          <w:rFonts w:ascii="Arial" w:hAnsi="Arial" w:cs="Arial"/>
          <w:sz w:val="20"/>
          <w:szCs w:val="20"/>
          <w:highlight w:val="yellow"/>
        </w:rPr>
        <w:t>da região pertinente, nos termos da legislação aplicável, em nome do(s) responsável(</w:t>
      </w:r>
      <w:proofErr w:type="spellStart"/>
      <w:r w:rsidRPr="00C456D7">
        <w:rPr>
          <w:rFonts w:ascii="Arial" w:hAnsi="Arial" w:cs="Arial"/>
          <w:sz w:val="20"/>
          <w:szCs w:val="20"/>
          <w:highlight w:val="yellow"/>
        </w:rPr>
        <w:t>is</w:t>
      </w:r>
      <w:proofErr w:type="spellEnd"/>
      <w:r w:rsidRPr="00C456D7">
        <w:rPr>
          <w:rFonts w:ascii="Arial" w:hAnsi="Arial" w:cs="Arial"/>
          <w:sz w:val="20"/>
          <w:szCs w:val="20"/>
          <w:highlight w:val="yellow"/>
        </w:rPr>
        <w:t xml:space="preserve">) técnico(s) e/ou membros da equipe técnica que participarão da obra, que demonstre a Anotação de Responsabilidade Técnica </w:t>
      </w:r>
      <w:r w:rsidR="003A6B72" w:rsidRPr="00C456D7">
        <w:rPr>
          <w:rFonts w:ascii="Arial" w:hAnsi="Arial" w:cs="Arial"/>
          <w:sz w:val="20"/>
          <w:szCs w:val="20"/>
          <w:highlight w:val="yellow"/>
        </w:rPr>
        <w:t>–</w:t>
      </w:r>
      <w:r w:rsidRPr="00C456D7">
        <w:rPr>
          <w:rFonts w:ascii="Arial" w:hAnsi="Arial" w:cs="Arial"/>
          <w:sz w:val="20"/>
          <w:szCs w:val="20"/>
          <w:highlight w:val="yellow"/>
        </w:rPr>
        <w:t xml:space="preserve"> ART</w:t>
      </w:r>
      <w:r w:rsidR="003A6B72" w:rsidRPr="00C456D7">
        <w:rPr>
          <w:rFonts w:ascii="Arial" w:hAnsi="Arial" w:cs="Arial"/>
          <w:sz w:val="20"/>
          <w:szCs w:val="20"/>
          <w:highlight w:val="yellow"/>
        </w:rPr>
        <w:t>,</w:t>
      </w:r>
      <w:r w:rsidRPr="00C456D7">
        <w:rPr>
          <w:rFonts w:ascii="Arial" w:hAnsi="Arial" w:cs="Arial"/>
          <w:sz w:val="20"/>
          <w:szCs w:val="20"/>
          <w:highlight w:val="yellow"/>
        </w:rPr>
        <w:t xml:space="preserve"> o Registro de Responsabilidade Técnica </w:t>
      </w:r>
      <w:r w:rsidR="003A6B72" w:rsidRPr="00C456D7">
        <w:rPr>
          <w:rFonts w:ascii="Arial" w:hAnsi="Arial" w:cs="Arial"/>
          <w:sz w:val="20"/>
          <w:szCs w:val="20"/>
          <w:highlight w:val="yellow"/>
        </w:rPr>
        <w:t>–</w:t>
      </w:r>
      <w:r w:rsidRPr="00C456D7">
        <w:rPr>
          <w:rFonts w:ascii="Arial" w:hAnsi="Arial" w:cs="Arial"/>
          <w:sz w:val="20"/>
          <w:szCs w:val="20"/>
          <w:highlight w:val="yellow"/>
        </w:rPr>
        <w:t xml:space="preserve"> RRT</w:t>
      </w:r>
      <w:r w:rsidR="003A6B72" w:rsidRPr="00C456D7">
        <w:rPr>
          <w:rFonts w:ascii="Arial" w:hAnsi="Arial" w:cs="Arial"/>
          <w:sz w:val="20"/>
          <w:szCs w:val="20"/>
          <w:highlight w:val="yellow"/>
        </w:rPr>
        <w:t xml:space="preserve"> ou </w:t>
      </w:r>
      <w:r w:rsidR="00632B28" w:rsidRPr="00C456D7">
        <w:rPr>
          <w:rFonts w:ascii="Arial" w:hAnsi="Arial" w:cs="Arial"/>
          <w:sz w:val="20"/>
          <w:szCs w:val="20"/>
          <w:highlight w:val="yellow"/>
        </w:rPr>
        <w:t>o Termo de Responsabilidade Técnica - TRT</w:t>
      </w:r>
      <w:r w:rsidRPr="00C456D7">
        <w:rPr>
          <w:rFonts w:ascii="Arial" w:hAnsi="Arial" w:cs="Arial"/>
          <w:sz w:val="20"/>
          <w:szCs w:val="20"/>
          <w:highlight w:val="yellow"/>
        </w:rPr>
        <w:t>, relativo à execução dos serviços que compõem as parcelas de maior relevância técnica e valor significativo da contratação, a saber:</w:t>
      </w:r>
    </w:p>
    <w:p w14:paraId="49022D78"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Para o (Engenheiro Civil, Elétrico, Mecânico...): serviços de: (...)</w:t>
      </w:r>
    </w:p>
    <w:p w14:paraId="73972AC2"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Para o (Arquiteto e Urbanista...): serviços de (...)</w:t>
      </w:r>
    </w:p>
    <w:p w14:paraId="09505056" w14:textId="1A8427A3"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Para o (</w:t>
      </w:r>
      <w:r w:rsidR="005E7BAE" w:rsidRPr="00C456D7">
        <w:rPr>
          <w:rFonts w:ascii="Arial" w:hAnsi="Arial" w:cs="Arial"/>
          <w:i/>
          <w:iCs/>
          <w:color w:val="FF0000"/>
          <w:sz w:val="20"/>
          <w:szCs w:val="20"/>
          <w:highlight w:val="yellow"/>
        </w:rPr>
        <w:t>Técnico Industrial</w:t>
      </w:r>
      <w:r w:rsidRPr="00C456D7">
        <w:rPr>
          <w:rFonts w:ascii="Arial" w:hAnsi="Arial" w:cs="Arial"/>
          <w:i/>
          <w:iCs/>
          <w:color w:val="FF0000"/>
          <w:sz w:val="20"/>
          <w:szCs w:val="20"/>
          <w:highlight w:val="yellow"/>
        </w:rPr>
        <w:t>...): serviços de (...)</w:t>
      </w:r>
    </w:p>
    <w:p w14:paraId="6926B075"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proofErr w:type="spellStart"/>
      <w:r w:rsidRPr="00C456D7">
        <w:rPr>
          <w:rFonts w:ascii="Arial" w:hAnsi="Arial" w:cs="Arial"/>
          <w:i/>
          <w:iCs/>
          <w:color w:val="FF0000"/>
          <w:sz w:val="20"/>
          <w:szCs w:val="20"/>
          <w:highlight w:val="yellow"/>
        </w:rPr>
        <w:t>etc</w:t>
      </w:r>
      <w:proofErr w:type="spellEnd"/>
      <w:r w:rsidRPr="00C456D7">
        <w:rPr>
          <w:rFonts w:ascii="Arial" w:hAnsi="Arial" w:cs="Arial"/>
          <w:i/>
          <w:iCs/>
          <w:color w:val="FF0000"/>
          <w:sz w:val="20"/>
          <w:szCs w:val="20"/>
          <w:highlight w:val="yellow"/>
        </w:rPr>
        <w:t xml:space="preserve"> (...) </w:t>
      </w:r>
    </w:p>
    <w:p w14:paraId="0C4C61B5" w14:textId="31AC25A0"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O Atestado de Responsabilidade Técnica</w:t>
      </w:r>
      <w:r w:rsidR="005E7BAE" w:rsidRPr="00C456D7">
        <w:rPr>
          <w:rFonts w:ascii="Arial" w:hAnsi="Arial" w:cs="Arial"/>
          <w:szCs w:val="20"/>
          <w:highlight w:val="yellow"/>
        </w:rPr>
        <w:t>,</w:t>
      </w:r>
      <w:r w:rsidRPr="00C456D7">
        <w:rPr>
          <w:rFonts w:ascii="Arial" w:hAnsi="Arial" w:cs="Arial"/>
          <w:szCs w:val="20"/>
          <w:highlight w:val="yellow"/>
        </w:rPr>
        <w:t xml:space="preserve"> o Registro de Responsabilidade Técnica </w:t>
      </w:r>
      <w:r w:rsidR="005E7BAE" w:rsidRPr="00C456D7">
        <w:rPr>
          <w:rFonts w:ascii="Arial" w:hAnsi="Arial" w:cs="Arial"/>
          <w:szCs w:val="20"/>
          <w:highlight w:val="yellow"/>
        </w:rPr>
        <w:t xml:space="preserve">ou o Termo de Responsabilidade Técnica </w:t>
      </w:r>
      <w:r w:rsidRPr="00C456D7">
        <w:rPr>
          <w:rFonts w:ascii="Arial" w:hAnsi="Arial" w:cs="Arial"/>
          <w:szCs w:val="20"/>
          <w:highlight w:val="yellow"/>
        </w:rPr>
        <w:t>exigidos limitar-se-ão às parcelas de maior relevância e valor significativo do objeto da licitação, vedadas as exigências de quantidades mínimas ou prazos máximos (artigo 30, §1º, inc. I, Lei 8.666, 1993). Assim, conforme o objeto licitatório, a exigência deve referir-se à área ou áreas de engenharia/arquitetura</w:t>
      </w:r>
      <w:r w:rsidR="005E7BAE" w:rsidRPr="00C456D7">
        <w:rPr>
          <w:rFonts w:ascii="Arial" w:hAnsi="Arial" w:cs="Arial"/>
          <w:szCs w:val="20"/>
          <w:highlight w:val="yellow"/>
        </w:rPr>
        <w:t>/t</w:t>
      </w:r>
      <w:r w:rsidR="00721262" w:rsidRPr="00C456D7">
        <w:rPr>
          <w:rFonts w:ascii="Arial" w:hAnsi="Arial" w:cs="Arial"/>
          <w:szCs w:val="20"/>
          <w:highlight w:val="yellow"/>
        </w:rPr>
        <w:t>écnica industrial</w:t>
      </w:r>
      <w:r w:rsidRPr="00C456D7">
        <w:rPr>
          <w:rFonts w:ascii="Arial" w:hAnsi="Arial" w:cs="Arial"/>
          <w:szCs w:val="20"/>
          <w:highlight w:val="yellow"/>
        </w:rPr>
        <w:t xml:space="preserve"> de maior relevo. Por exemplo, em alguns casos, poderia bastar o ART/RRT</w:t>
      </w:r>
      <w:r w:rsidR="00721262" w:rsidRPr="00C456D7">
        <w:rPr>
          <w:rFonts w:ascii="Arial" w:hAnsi="Arial" w:cs="Arial"/>
          <w:szCs w:val="20"/>
          <w:highlight w:val="yellow"/>
        </w:rPr>
        <w:t>/TRT</w:t>
      </w:r>
      <w:r w:rsidRPr="00C456D7">
        <w:rPr>
          <w:rFonts w:ascii="Arial" w:hAnsi="Arial" w:cs="Arial"/>
          <w:szCs w:val="20"/>
          <w:highlight w:val="yellow"/>
        </w:rPr>
        <w:t xml:space="preserve"> em relação ao engenheiro civil/arquiteto</w:t>
      </w:r>
      <w:r w:rsidR="007A4B3F" w:rsidRPr="00C456D7">
        <w:rPr>
          <w:rFonts w:ascii="Arial" w:hAnsi="Arial" w:cs="Arial"/>
          <w:szCs w:val="20"/>
          <w:highlight w:val="yellow"/>
        </w:rPr>
        <w:t>/técnico industrial</w:t>
      </w:r>
      <w:r w:rsidRPr="00C456D7">
        <w:rPr>
          <w:rFonts w:ascii="Arial" w:hAnsi="Arial" w:cs="Arial"/>
          <w:szCs w:val="20"/>
          <w:highlight w:val="yellow"/>
        </w:rPr>
        <w:t xml:space="preserve">, em outras pode ser necessário em relação a este e </w:t>
      </w:r>
      <w:r w:rsidR="004551D3" w:rsidRPr="00C456D7">
        <w:rPr>
          <w:rFonts w:ascii="Arial" w:hAnsi="Arial" w:cs="Arial"/>
          <w:szCs w:val="20"/>
          <w:highlight w:val="yellow"/>
        </w:rPr>
        <w:t xml:space="preserve">também </w:t>
      </w:r>
      <w:r w:rsidRPr="00C456D7">
        <w:rPr>
          <w:rFonts w:ascii="Arial" w:hAnsi="Arial" w:cs="Arial"/>
          <w:szCs w:val="20"/>
          <w:highlight w:val="yellow"/>
        </w:rPr>
        <w:t>o engenheiro mecânico, ou elétrico, geólogo, urbanista. É essencial que a equipe técnica participe da elaboração d</w:t>
      </w:r>
      <w:r w:rsidR="007A4B3F" w:rsidRPr="00C456D7">
        <w:rPr>
          <w:rFonts w:ascii="Arial" w:hAnsi="Arial" w:cs="Arial"/>
          <w:szCs w:val="20"/>
          <w:highlight w:val="yellow"/>
        </w:rPr>
        <w:t>o TR</w:t>
      </w:r>
      <w:r w:rsidRPr="00C456D7">
        <w:rPr>
          <w:rFonts w:ascii="Arial" w:hAnsi="Arial" w:cs="Arial"/>
          <w:szCs w:val="20"/>
          <w:highlight w:val="yellow"/>
        </w:rPr>
        <w:t xml:space="preserve"> e que haja </w:t>
      </w:r>
      <w:r w:rsidR="007A4B3F" w:rsidRPr="00C456D7">
        <w:rPr>
          <w:rFonts w:ascii="Arial" w:hAnsi="Arial" w:cs="Arial"/>
          <w:szCs w:val="20"/>
          <w:highlight w:val="yellow"/>
        </w:rPr>
        <w:t xml:space="preserve">semelhança </w:t>
      </w:r>
      <w:r w:rsidR="004551D3" w:rsidRPr="00C456D7">
        <w:rPr>
          <w:rFonts w:ascii="Arial" w:hAnsi="Arial" w:cs="Arial"/>
          <w:szCs w:val="20"/>
          <w:highlight w:val="yellow"/>
        </w:rPr>
        <w:t>com</w:t>
      </w:r>
      <w:r w:rsidR="007A4B3F" w:rsidRPr="00C456D7">
        <w:rPr>
          <w:rFonts w:ascii="Arial" w:hAnsi="Arial" w:cs="Arial"/>
          <w:szCs w:val="20"/>
          <w:highlight w:val="yellow"/>
        </w:rPr>
        <w:t xml:space="preserve"> o edital</w:t>
      </w:r>
      <w:r w:rsidRPr="00C456D7">
        <w:rPr>
          <w:rFonts w:ascii="Arial" w:hAnsi="Arial" w:cs="Arial"/>
          <w:szCs w:val="20"/>
          <w:highlight w:val="yellow"/>
        </w:rPr>
        <w:t>.</w:t>
      </w:r>
    </w:p>
    <w:p w14:paraId="722E8D6C" w14:textId="77777777"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A lei de Licitações dispõe o seguinte em seu art. 30, §1º, I: </w:t>
      </w:r>
    </w:p>
    <w:p w14:paraId="7EF46AD5" w14:textId="72CB6EB2"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w:t>
      </w:r>
      <w:r w:rsidRPr="00C456D7">
        <w:rPr>
          <w:rFonts w:ascii="Arial" w:hAnsi="Arial" w:cs="Arial"/>
          <w:szCs w:val="20"/>
          <w:highlight w:val="yellow"/>
        </w:rPr>
        <w:lastRenderedPageBreak/>
        <w:t xml:space="preserve">de obra ou serviço de características semelhantes, limitadas estas exclusivamente às parcelas de maior relevância e valor significativo do objeto da licitação, </w:t>
      </w:r>
      <w:r w:rsidRPr="00C456D7">
        <w:rPr>
          <w:rFonts w:ascii="Arial" w:hAnsi="Arial" w:cs="Arial"/>
          <w:b/>
          <w:bCs/>
          <w:szCs w:val="20"/>
          <w:highlight w:val="yellow"/>
        </w:rPr>
        <w:t>vedadas as exigências de quantidades mínimas ou prazos máximos</w:t>
      </w:r>
      <w:r w:rsidRPr="00C456D7">
        <w:rPr>
          <w:rFonts w:ascii="Arial" w:hAnsi="Arial" w:cs="Arial"/>
          <w:szCs w:val="20"/>
          <w:highlight w:val="yellow"/>
        </w:rPr>
        <w:t xml:space="preserve">; </w:t>
      </w:r>
    </w:p>
    <w:p w14:paraId="01B35E4D" w14:textId="77777777"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Tendo em vista a vedação legal expressa, a exigência de quantitativos mínimos para a qualificação profissional é algo excepcionalíssimo e deve estar calcada em justificativa tal que demonstre que, naquele caso específico, a parte final do art. 30, §1º, I da Lei 8.666/93 não se aplica porque a própria quantidade faz parte da especificação técnica, no sentido de que a técnica utilizada para a quantidade de até "x" metros quadrados, por exemplo, é uma, e a técnica utilizada para a quantidade superior a "x" metros quadrados é outra, o mesmo valendo para os outros critérios, como de potência, número de hidrantes ou quilogramas. </w:t>
      </w:r>
    </w:p>
    <w:p w14:paraId="59355942" w14:textId="77777777"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Somente em hipóteses assim o órgão poderia fixar quantitativo mínimo para a qualificação técnica profissional, e justamente no mínimo a partir do qual a técnica a ser utilizada é outra. Ou seja, a quantidade, aqui, seria um elemento da especificação técnica. </w:t>
      </w:r>
    </w:p>
    <w:p w14:paraId="7E4F6E3F" w14:textId="38B7BB5D" w:rsidR="0021785B" w:rsidRPr="00C456D7" w:rsidRDefault="000320E5" w:rsidP="00CB225B">
      <w:pPr>
        <w:pStyle w:val="Citao"/>
        <w:rPr>
          <w:rFonts w:ascii="Arial" w:hAnsi="Arial" w:cs="Arial"/>
          <w:szCs w:val="20"/>
          <w:highlight w:val="yellow"/>
        </w:rPr>
      </w:pPr>
      <w:r w:rsidRPr="00C456D7">
        <w:rPr>
          <w:rFonts w:ascii="Arial" w:hAnsi="Arial" w:cs="Arial"/>
          <w:szCs w:val="20"/>
          <w:highlight w:val="yellow"/>
        </w:rPr>
        <w:t xml:space="preserve">Mas mesmo nesta hipótese o risco de dificuldades advindas de tal exigência seriam consideráveis, e a justificativa deveria estar muito bem estruturada em elementos técnicos, inclusive com referências a documentos nesse sentido, para deixar claro que não se trata de mera exigência quantitativa, </w:t>
      </w:r>
      <w:r w:rsidR="002C27D5" w:rsidRPr="00C456D7">
        <w:rPr>
          <w:rFonts w:ascii="Arial" w:hAnsi="Arial" w:cs="Arial"/>
          <w:szCs w:val="20"/>
          <w:highlight w:val="yellow"/>
        </w:rPr>
        <w:t>e</w:t>
      </w:r>
      <w:r w:rsidRPr="00C456D7">
        <w:rPr>
          <w:rFonts w:ascii="Arial" w:hAnsi="Arial" w:cs="Arial"/>
          <w:szCs w:val="20"/>
          <w:highlight w:val="yellow"/>
        </w:rPr>
        <w:t xml:space="preserve"> sim de exigência técnica pura e simplesmente.</w:t>
      </w:r>
    </w:p>
    <w:p w14:paraId="4C96F78E" w14:textId="77777777" w:rsidR="00CB225B" w:rsidRPr="00C456D7" w:rsidRDefault="00CB225B" w:rsidP="00CB225B">
      <w:pPr>
        <w:rPr>
          <w:rFonts w:ascii="Arial" w:hAnsi="Arial" w:cs="Arial"/>
          <w:sz w:val="20"/>
          <w:szCs w:val="20"/>
          <w:highlight w:val="yellow"/>
          <w:lang w:eastAsia="en-US"/>
        </w:rPr>
      </w:pPr>
    </w:p>
    <w:p w14:paraId="56A3D0E3" w14:textId="77777777"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6591672F" w14:textId="77777777"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Jurisprudência do TCU sobre a indevida exigência de vínculo empregatício e relativa ao quadro permanente (art. 30, § 1º, I, da Lei nº 8.666, de 1993):</w:t>
      </w:r>
    </w:p>
    <w:p w14:paraId="1630644C" w14:textId="77777777" w:rsidR="00CB225B" w:rsidRPr="00C456D7" w:rsidRDefault="00CB225B" w:rsidP="00CB225B">
      <w:pPr>
        <w:pStyle w:val="Citao"/>
        <w:rPr>
          <w:rFonts w:ascii="Arial" w:hAnsi="Arial" w:cs="Arial"/>
          <w:szCs w:val="20"/>
          <w:highlight w:val="yellow"/>
        </w:rPr>
      </w:pPr>
      <w:r w:rsidRPr="00C456D7">
        <w:rPr>
          <w:rFonts w:ascii="Arial" w:hAnsi="Arial" w:cs="Arial"/>
          <w:szCs w:val="20"/>
          <w:highlight w:val="yellow"/>
        </w:rPr>
        <w:t>“determinação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59847280" w14:textId="77777777" w:rsidR="00CB225B" w:rsidRPr="00C456D7" w:rsidRDefault="00CB225B" w:rsidP="00CB225B">
      <w:pPr>
        <w:pStyle w:val="Citao"/>
        <w:rPr>
          <w:rFonts w:ascii="Arial" w:hAnsi="Arial" w:cs="Arial"/>
          <w:szCs w:val="20"/>
          <w:highlight w:val="yellow"/>
        </w:rPr>
      </w:pPr>
      <w:r w:rsidRPr="00C456D7">
        <w:rPr>
          <w:rFonts w:ascii="Arial" w:hAnsi="Arial" w:cs="Arial"/>
          <w:szCs w:val="20"/>
          <w:highlight w:val="yellow"/>
        </w:rPr>
        <w:t>Por outro lado, além da tradicional extensão da interpretação do “quadro permanente”, também se deve admitir que o vínculo seja comprovado mediante tal declaração de disponibilidade futura, conforme Acórdão n. 2607/2011-Plenário:</w:t>
      </w:r>
    </w:p>
    <w:p w14:paraId="49298FDC" w14:textId="77777777" w:rsidR="00CB225B" w:rsidRPr="00C456D7" w:rsidRDefault="00CB225B" w:rsidP="00CB225B">
      <w:pPr>
        <w:pStyle w:val="Citao"/>
        <w:rPr>
          <w:rFonts w:ascii="Arial" w:hAnsi="Arial" w:cs="Arial"/>
          <w:szCs w:val="20"/>
          <w:highlight w:val="yellow"/>
        </w:rPr>
      </w:pPr>
      <w:r w:rsidRPr="00C456D7">
        <w:rPr>
          <w:rFonts w:ascii="Arial" w:hAnsi="Arial" w:cs="Arial"/>
          <w:szCs w:val="20"/>
          <w:highlight w:val="yellow"/>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5A80D252" w14:textId="77777777"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098E4333" w14:textId="49ABE5A4" w:rsidR="00A013BC" w:rsidRPr="00692C94" w:rsidRDefault="00CB225B" w:rsidP="000909C5">
      <w:pPr>
        <w:numPr>
          <w:ilvl w:val="2"/>
          <w:numId w:val="2"/>
        </w:numPr>
        <w:spacing w:after="120"/>
        <w:jc w:val="both"/>
        <w:rPr>
          <w:rFonts w:ascii="Arial" w:hAnsi="Arial" w:cs="Arial"/>
          <w:b/>
          <w:bCs/>
          <w:sz w:val="20"/>
          <w:szCs w:val="20"/>
          <w:highlight w:val="yellow"/>
        </w:rPr>
      </w:pPr>
      <w:r w:rsidRPr="00C456D7">
        <w:rPr>
          <w:rFonts w:ascii="Arial" w:hAnsi="Arial" w:cs="Arial"/>
          <w:color w:val="000000" w:themeColor="text1"/>
          <w:sz w:val="20"/>
          <w:szCs w:val="20"/>
          <w:highlight w:val="yellow"/>
        </w:rPr>
        <w:t xml:space="preserve">As licitantes, quando solicitadas, deverão disponibilizar todas as informações necessárias à comprovação da legitimidade dos atestados solicitados, apresentando, dentre outros documentos, cópia do contrato que deu suporte à contratação e das </w:t>
      </w:r>
      <w:r w:rsidRPr="00C456D7">
        <w:rPr>
          <w:rFonts w:ascii="Arial" w:hAnsi="Arial" w:cs="Arial"/>
          <w:color w:val="000000" w:themeColor="text1"/>
          <w:sz w:val="20"/>
          <w:szCs w:val="20"/>
          <w:highlight w:val="yellow"/>
        </w:rPr>
        <w:lastRenderedPageBreak/>
        <w:t>correspondentes Certidões de Acervo Técnico (CAT</w:t>
      </w:r>
      <w:r w:rsidR="00213A05" w:rsidRPr="00C456D7">
        <w:rPr>
          <w:rFonts w:ascii="Arial" w:hAnsi="Arial" w:cs="Arial"/>
          <w:color w:val="000000" w:themeColor="text1"/>
          <w:sz w:val="20"/>
          <w:szCs w:val="20"/>
          <w:highlight w:val="yellow"/>
        </w:rPr>
        <w:t>/CRT</w:t>
      </w:r>
      <w:r w:rsidRPr="00C456D7">
        <w:rPr>
          <w:rFonts w:ascii="Arial" w:hAnsi="Arial" w:cs="Arial"/>
          <w:color w:val="000000" w:themeColor="text1"/>
          <w:sz w:val="20"/>
          <w:szCs w:val="20"/>
          <w:highlight w:val="yellow"/>
        </w:rPr>
        <w:t>), endereço atual da contratante e local em que foram executadas as obras</w:t>
      </w:r>
      <w:r w:rsidR="000A0146" w:rsidRPr="00C456D7">
        <w:rPr>
          <w:rFonts w:ascii="Arial" w:hAnsi="Arial" w:cs="Arial"/>
          <w:color w:val="000000" w:themeColor="text1"/>
          <w:sz w:val="20"/>
          <w:szCs w:val="20"/>
          <w:highlight w:val="yellow"/>
        </w:rPr>
        <w:t xml:space="preserve">, </w:t>
      </w:r>
      <w:r w:rsidRPr="00C456D7">
        <w:rPr>
          <w:rFonts w:ascii="Arial" w:hAnsi="Arial" w:cs="Arial"/>
          <w:color w:val="000000" w:themeColor="text1"/>
          <w:sz w:val="20"/>
          <w:szCs w:val="20"/>
          <w:highlight w:val="yellow"/>
        </w:rPr>
        <w:t>serviços de engenharia</w:t>
      </w:r>
      <w:r w:rsidR="000A0146" w:rsidRPr="00C456D7">
        <w:rPr>
          <w:rFonts w:ascii="Arial" w:hAnsi="Arial" w:cs="Arial"/>
          <w:color w:val="000000" w:themeColor="text1"/>
          <w:sz w:val="20"/>
          <w:szCs w:val="20"/>
          <w:highlight w:val="yellow"/>
        </w:rPr>
        <w:t xml:space="preserve"> ou </w:t>
      </w:r>
      <w:r w:rsidR="00925673" w:rsidRPr="00C456D7">
        <w:rPr>
          <w:rFonts w:ascii="Arial" w:hAnsi="Arial" w:cs="Arial"/>
          <w:color w:val="000000" w:themeColor="text1"/>
          <w:sz w:val="20"/>
          <w:szCs w:val="20"/>
          <w:highlight w:val="yellow"/>
        </w:rPr>
        <w:t>de técnica industrial</w:t>
      </w:r>
      <w:r w:rsidRPr="00C456D7">
        <w:rPr>
          <w:rFonts w:ascii="Arial" w:hAnsi="Arial" w:cs="Arial"/>
          <w:color w:val="000000" w:themeColor="text1"/>
          <w:sz w:val="20"/>
          <w:szCs w:val="20"/>
          <w:highlight w:val="yellow"/>
        </w:rPr>
        <w:t>.</w:t>
      </w:r>
      <w:r w:rsidR="001B0949">
        <w:rPr>
          <w:rFonts w:ascii="Arial" w:hAnsi="Arial" w:cs="Arial"/>
          <w:color w:val="000000" w:themeColor="text1"/>
          <w:sz w:val="20"/>
          <w:szCs w:val="20"/>
          <w:highlight w:val="yellow"/>
        </w:rPr>
        <w:br/>
      </w:r>
    </w:p>
    <w:p w14:paraId="76B742DB" w14:textId="77777777" w:rsidR="00BD0FD3" w:rsidRPr="00692C94" w:rsidRDefault="00BD0FD3" w:rsidP="00BD0FD3">
      <w:pPr>
        <w:pStyle w:val="Citao"/>
        <w:ind w:left="500"/>
        <w:rPr>
          <w:rFonts w:ascii="Arial" w:hAnsi="Arial" w:cs="Arial"/>
          <w:color w:val="000000" w:themeColor="text1"/>
          <w:highlight w:val="yellow"/>
        </w:rPr>
      </w:pPr>
      <w:r w:rsidRPr="00692C94">
        <w:rPr>
          <w:rFonts w:ascii="Arial" w:hAnsi="Arial" w:cs="Arial"/>
          <w:b/>
          <w:bCs/>
          <w:i w:val="0"/>
          <w:iCs w:val="0"/>
          <w:szCs w:val="20"/>
          <w:highlight w:val="yellow"/>
        </w:rPr>
        <w:t>Nota explicativa:</w:t>
      </w:r>
      <w:r w:rsidRPr="00692C94">
        <w:rPr>
          <w:rFonts w:ascii="Arial" w:hAnsi="Arial" w:cs="Arial"/>
          <w:i w:val="0"/>
          <w:iCs w:val="0"/>
          <w:szCs w:val="20"/>
          <w:highlight w:val="yellow"/>
        </w:rPr>
        <w:t xml:space="preserve"> Tem sido praxe exigir nos editais uma</w:t>
      </w:r>
      <w:r w:rsidRPr="00692C94">
        <w:rPr>
          <w:rFonts w:ascii="Arial" w:hAnsi="Arial" w:cs="Arial"/>
          <w:highlight w:val="yellow"/>
        </w:rPr>
        <w:t xml:space="preserve"> declaração formal de que a licitante disporá, </w:t>
      </w:r>
      <w:r w:rsidRPr="00692C94">
        <w:rPr>
          <w:rFonts w:ascii="Arial" w:hAnsi="Arial" w:cs="Arial"/>
          <w:i w:val="0"/>
          <w:color w:val="000000" w:themeColor="text1"/>
          <w:highlight w:val="yellow"/>
        </w:rPr>
        <w:t>por ocasião da futura contratação,</w:t>
      </w:r>
      <w:r w:rsidRPr="00692C94">
        <w:rPr>
          <w:rFonts w:ascii="Arial" w:hAnsi="Arial" w:cs="Arial"/>
          <w:color w:val="000000" w:themeColor="text1"/>
          <w:highlight w:val="yellow"/>
        </w:rPr>
        <w:t xml:space="preserve"> das instalações, aparelhamento e pessoal técnico</w:t>
      </w:r>
      <w:r w:rsidRPr="00692C94">
        <w:rPr>
          <w:rFonts w:ascii="Arial" w:hAnsi="Arial" w:cs="Arial"/>
          <w:i w:val="0"/>
          <w:color w:val="000000" w:themeColor="text1"/>
          <w:highlight w:val="yellow"/>
        </w:rPr>
        <w:t xml:space="preserve"> considerados essenciais para a execução contratual</w:t>
      </w:r>
      <w:r w:rsidRPr="00692C94">
        <w:rPr>
          <w:rFonts w:ascii="Arial" w:hAnsi="Arial" w:cs="Arial"/>
          <w:color w:val="000000" w:themeColor="text1"/>
          <w:highlight w:val="yellow"/>
        </w:rPr>
        <w:t>, mas sem relacionar quais seriam essas instalações, aparelhamento ou pessoal.</w:t>
      </w:r>
    </w:p>
    <w:p w14:paraId="6F8CB44E" w14:textId="77777777" w:rsidR="00BD0FD3" w:rsidRPr="00692C94" w:rsidRDefault="00BD0FD3" w:rsidP="00BD0FD3">
      <w:pPr>
        <w:pStyle w:val="Citao"/>
        <w:ind w:left="500"/>
        <w:rPr>
          <w:rFonts w:ascii="Arial" w:hAnsi="Arial" w:cs="Arial"/>
          <w:highlight w:val="yellow"/>
        </w:rPr>
      </w:pPr>
      <w:r w:rsidRPr="00692C94">
        <w:rPr>
          <w:rFonts w:ascii="Arial" w:hAnsi="Arial" w:cs="Arial"/>
          <w:highlight w:val="yellow"/>
        </w:rPr>
        <w:t>Isso acaba revestindo a exigência de algo absolutamente formal, sem acréscimo algum à garantia do cumprimento das obrigações. Pelo contrário, representa um risco de trazer problemas para a licitação, porque pode inclusive passar desapercebida pela licitante e eventualmente a melhor proposta ter que ser desclassificada por conta dessa formalidade.</w:t>
      </w:r>
    </w:p>
    <w:p w14:paraId="03EE1225" w14:textId="77777777" w:rsidR="00BD0FD3" w:rsidRPr="00692C94" w:rsidRDefault="00BD0FD3" w:rsidP="00692C94">
      <w:pPr>
        <w:pStyle w:val="Citao"/>
        <w:ind w:left="500"/>
        <w:rPr>
          <w:rFonts w:ascii="Arial" w:hAnsi="Arial" w:cs="Arial"/>
          <w:highlight w:val="yellow"/>
        </w:rPr>
      </w:pPr>
      <w:r w:rsidRPr="00692C94">
        <w:rPr>
          <w:rFonts w:ascii="Arial" w:hAnsi="Arial" w:cs="Arial"/>
          <w:highlight w:val="yellow"/>
        </w:rPr>
        <w:t>Houvesse algum equipamento ou material específico, importante para a execução e de difícil aquisição ou locação, uma declaração desse tipo, mencionando-o expressamente, poderia contribuir para chamar a atenção das licitantes para essa necessidade e, eventualmente, afastar empresas que não tenham o equipamento disponível e nem interesse em locá-lo ou adquiri-lo. E para complementar tal exigência, poderia ser prevista uma sanção específica, no tópico próprio, para a não disponibilização desse item declarado.</w:t>
      </w:r>
    </w:p>
    <w:p w14:paraId="5F3AC804" w14:textId="77777777" w:rsidR="00BD0FD3" w:rsidRPr="00692C94" w:rsidRDefault="00BD0FD3" w:rsidP="00692C94">
      <w:pPr>
        <w:pStyle w:val="Citao"/>
        <w:ind w:left="500"/>
        <w:rPr>
          <w:rFonts w:ascii="Arial" w:hAnsi="Arial" w:cs="Arial"/>
          <w:highlight w:val="yellow"/>
        </w:rPr>
      </w:pPr>
      <w:r w:rsidRPr="00692C94">
        <w:rPr>
          <w:rFonts w:ascii="Arial" w:hAnsi="Arial" w:cs="Arial"/>
          <w:highlight w:val="yellow"/>
        </w:rPr>
        <w:t>Mas geralmente não se prevê algo do tipo, tratando-se de mera declaração de conteúdo praticamente vazio, razão pela qual foi suprimida como disposição sugerida no modelo.</w:t>
      </w:r>
    </w:p>
    <w:p w14:paraId="6D183298" w14:textId="77777777" w:rsidR="00BD0FD3" w:rsidRPr="00692C94" w:rsidRDefault="00BD0FD3" w:rsidP="00692C94">
      <w:pPr>
        <w:pStyle w:val="Citao"/>
        <w:ind w:left="500"/>
        <w:rPr>
          <w:rFonts w:ascii="Arial" w:eastAsia="Times New Roman" w:hAnsi="Arial" w:cs="Arial"/>
          <w:color w:val="00000A"/>
          <w:szCs w:val="20"/>
          <w:lang w:eastAsia="pt-BR"/>
        </w:rPr>
      </w:pPr>
      <w:r w:rsidRPr="00692C94">
        <w:rPr>
          <w:rFonts w:ascii="Arial" w:hAnsi="Arial" w:cs="Arial"/>
          <w:highlight w:val="yellow"/>
        </w:rPr>
        <w:t xml:space="preserve">De qualquer forma, em havendo </w:t>
      </w:r>
      <w:r w:rsidRPr="00692C94">
        <w:rPr>
          <w:rFonts w:ascii="Arial" w:hAnsi="Arial" w:cs="Arial"/>
          <w:iCs w:val="0"/>
          <w:szCs w:val="20"/>
          <w:highlight w:val="yellow"/>
        </w:rPr>
        <w:t xml:space="preserve">itens específicos reputados necessários para a execução da obra ou serviço, como determinadas máquinas, equipamentos ou pessoal técnico, o órgão poderá reinserir a previsão abaixo, cuidando para não estabelecer </w:t>
      </w:r>
      <w:r w:rsidRPr="00692C94">
        <w:rPr>
          <w:rFonts w:ascii="Arial" w:eastAsia="Times New Roman" w:hAnsi="Arial" w:cs="Arial"/>
          <w:color w:val="00000A"/>
          <w:szCs w:val="20"/>
          <w:highlight w:val="yellow"/>
          <w:lang w:eastAsia="pt-BR"/>
        </w:rPr>
        <w:t xml:space="preserve">exigências de propriedade ou localização prévia, que são vedadas pelo </w:t>
      </w:r>
      <w:r w:rsidRPr="00692C94">
        <w:rPr>
          <w:rFonts w:ascii="Arial" w:hAnsi="Arial" w:cs="Arial"/>
          <w:iCs w:val="0"/>
          <w:szCs w:val="20"/>
          <w:highlight w:val="yellow"/>
        </w:rPr>
        <w:t xml:space="preserve">que </w:t>
      </w:r>
      <w:r w:rsidRPr="00692C94">
        <w:rPr>
          <w:rFonts w:ascii="Arial" w:eastAsia="Times New Roman" w:hAnsi="Arial" w:cs="Arial"/>
          <w:color w:val="00000A"/>
          <w:szCs w:val="20"/>
          <w:highlight w:val="yellow"/>
          <w:lang w:eastAsia="pt-BR"/>
        </w:rPr>
        <w:t>art. 30, § 6°, da Lei n° 8.666/93.</w:t>
      </w:r>
      <w:r w:rsidRPr="00692C94">
        <w:rPr>
          <w:rFonts w:ascii="Arial" w:eastAsia="Times New Roman" w:hAnsi="Arial" w:cs="Arial"/>
          <w:color w:val="00000A"/>
          <w:szCs w:val="20"/>
          <w:highlight w:val="yellow"/>
          <w:lang w:eastAsia="pt-BR"/>
        </w:rPr>
        <w:br/>
        <w:t xml:space="preserve">7.9.10. </w:t>
      </w:r>
      <w:r w:rsidRPr="00692C94">
        <w:rPr>
          <w:rFonts w:ascii="Arial" w:hAnsi="Arial" w:cs="Arial"/>
          <w:i w:val="0"/>
          <w:color w:val="FF0000"/>
          <w:highlight w:val="yellow"/>
        </w:rPr>
        <w:t>Declaração formal de que disporá, por ocasião da futura contratação, das instalações, aparelhamento e pessoal técnico considerados essenciais para a execução contratual, a saber:</w:t>
      </w:r>
      <w:r w:rsidRPr="00692C94">
        <w:rPr>
          <w:rFonts w:ascii="Arial" w:eastAsia="Times New Roman" w:hAnsi="Arial" w:cs="Arial"/>
          <w:color w:val="00000A"/>
          <w:szCs w:val="20"/>
          <w:highlight w:val="yellow"/>
          <w:lang w:eastAsia="pt-BR"/>
        </w:rPr>
        <w:t xml:space="preserve"> </w:t>
      </w:r>
      <w:r w:rsidRPr="00692C94">
        <w:rPr>
          <w:rFonts w:ascii="Arial" w:eastAsia="Times New Roman" w:hAnsi="Arial" w:cs="Arial"/>
          <w:color w:val="00000A"/>
          <w:szCs w:val="20"/>
          <w:highlight w:val="yellow"/>
          <w:lang w:eastAsia="pt-BR"/>
        </w:rPr>
        <w:br/>
      </w:r>
      <w:r w:rsidRPr="00692C94">
        <w:rPr>
          <w:rFonts w:ascii="Arial" w:eastAsia="Times New Roman" w:hAnsi="Arial" w:cs="Arial"/>
          <w:color w:val="00000A"/>
          <w:szCs w:val="20"/>
          <w:highlight w:val="yellow"/>
          <w:lang w:eastAsia="pt-BR"/>
        </w:rPr>
        <w:tab/>
        <w:t>7.9.10.1 (...)</w:t>
      </w:r>
    </w:p>
    <w:p w14:paraId="22CB490E" w14:textId="77777777" w:rsidR="00BD0FD3" w:rsidRPr="00BD0FD3" w:rsidRDefault="00BD0FD3" w:rsidP="00BD0FD3">
      <w:pPr>
        <w:pStyle w:val="Nivel4"/>
        <w:numPr>
          <w:ilvl w:val="0"/>
          <w:numId w:val="0"/>
        </w:numPr>
        <w:rPr>
          <w:rFonts w:ascii="Arial" w:hAnsi="Arial"/>
        </w:rPr>
      </w:pPr>
    </w:p>
    <w:p w14:paraId="4DD67D22" w14:textId="3415A9EA" w:rsidR="00307410" w:rsidRPr="00307410" w:rsidRDefault="00307410" w:rsidP="00307410">
      <w:pPr>
        <w:pStyle w:val="Nivel4"/>
        <w:numPr>
          <w:ilvl w:val="2"/>
          <w:numId w:val="2"/>
        </w:numPr>
        <w:rPr>
          <w:rFonts w:ascii="Arial" w:hAnsi="Arial"/>
        </w:rPr>
      </w:pPr>
      <w:r>
        <w:rPr>
          <w:rFonts w:ascii="Arial" w:hAnsi="Arial"/>
          <w:i/>
          <w:color w:val="FF0000"/>
        </w:rPr>
        <w:t>As</w:t>
      </w:r>
      <w:r>
        <w:rPr>
          <w:rFonts w:ascii="Arial" w:hAnsi="Arial"/>
          <w:bCs/>
          <w:i/>
          <w:color w:val="FF0000"/>
        </w:rPr>
        <w:t xml:space="preserve"> </w:t>
      </w:r>
      <w:r>
        <w:rPr>
          <w:rFonts w:ascii="Arial" w:hAnsi="Arial"/>
          <w:i/>
          <w:color w:val="FF0000"/>
        </w:rPr>
        <w:t>empresas</w:t>
      </w:r>
      <w:r>
        <w:rPr>
          <w:rFonts w:ascii="Arial" w:hAnsi="Arial"/>
          <w:bCs/>
          <w:i/>
          <w:color w:val="FF0000"/>
        </w:rPr>
        <w:t>, cadastradas ou não no SICAF, deverão apresentar atestado de vistoria assi</w:t>
      </w:r>
      <w:r w:rsidR="001936DF">
        <w:rPr>
          <w:rFonts w:ascii="Arial" w:hAnsi="Arial"/>
          <w:bCs/>
          <w:i/>
          <w:color w:val="FF0000"/>
        </w:rPr>
        <w:t>nado pelo servidor responsável.</w:t>
      </w:r>
    </w:p>
    <w:p w14:paraId="6F04F257" w14:textId="294F44F4" w:rsidR="005319CC" w:rsidRDefault="00307410" w:rsidP="00307410">
      <w:pPr>
        <w:pStyle w:val="Nivel4"/>
        <w:numPr>
          <w:ilvl w:val="3"/>
          <w:numId w:val="2"/>
        </w:numPr>
        <w:rPr>
          <w:rFonts w:ascii="Arial" w:hAnsi="Arial"/>
          <w:color w:val="00000A"/>
        </w:rPr>
      </w:pPr>
      <w:r>
        <w:rPr>
          <w:rFonts w:ascii="Arial" w:hAnsi="Arial"/>
          <w:i/>
          <w:iCs/>
          <w:color w:val="FF0000"/>
        </w:rPr>
        <w:t xml:space="preserve">O </w:t>
      </w:r>
      <w:r>
        <w:rPr>
          <w:rFonts w:ascii="Arial" w:hAnsi="Arial"/>
          <w:bCs/>
          <w:i/>
          <w:color w:val="FF0000"/>
        </w:rPr>
        <w:t>atestado</w:t>
      </w:r>
      <w:r>
        <w:rPr>
          <w:rFonts w:ascii="Arial" w:hAnsi="Arial"/>
          <w:i/>
          <w:iCs/>
          <w:color w:val="FF0000"/>
        </w:rPr>
        <w:t xml:space="preserve">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2BD1DC35"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b/>
          <w:bCs/>
          <w:sz w:val="20"/>
          <w:szCs w:val="20"/>
        </w:rPr>
        <w:t>Nota explicativa:</w:t>
      </w:r>
      <w:r>
        <w:rPr>
          <w:rFonts w:ascii="Arial" w:hAnsi="Arial" w:cs="Arial"/>
          <w:sz w:val="20"/>
          <w:szCs w:val="20"/>
        </w:rPr>
        <w:t xml:space="preserve">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 n. 5/2017.</w:t>
      </w:r>
    </w:p>
    <w:p w14:paraId="2CF9A69C"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sz w:val="20"/>
          <w:szCs w:val="20"/>
        </w:rPr>
        <w:t xml:space="preserve">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w:t>
      </w:r>
      <w:r>
        <w:rPr>
          <w:rFonts w:ascii="Arial" w:hAnsi="Arial" w:cs="Arial"/>
          <w:sz w:val="20"/>
          <w:szCs w:val="20"/>
        </w:rPr>
        <w:lastRenderedPageBreak/>
        <w:t>de execução dos serviços, nos termos do art. 30, III, da Lei n° 8.666/93 (por exemplo, Acórdãos n° 2.150/2008, n° 1.599/2010, n° 2.266/2011, n° 2.776/2011 e n° 110/2012, todos do Plenário).</w:t>
      </w:r>
    </w:p>
    <w:p w14:paraId="007981D9" w14:textId="77777777" w:rsidR="005319CC" w:rsidRDefault="005319CC" w:rsidP="005319CC">
      <w:pPr>
        <w:pStyle w:val="Citao20"/>
        <w:pBdr>
          <w:left w:val="single" w:sz="4" w:space="0" w:color="1F497D"/>
        </w:pBdr>
        <w:ind w:right="-15"/>
        <w:rPr>
          <w:rFonts w:ascii="Arial" w:hAnsi="Arial" w:cs="Arial"/>
          <w:sz w:val="20"/>
          <w:szCs w:val="20"/>
          <w:lang w:val="pt-BR"/>
        </w:rPr>
      </w:pPr>
      <w:r>
        <w:rPr>
          <w:rFonts w:ascii="Arial" w:hAnsi="Arial" w:cs="Arial"/>
          <w:sz w:val="20"/>
          <w:szCs w:val="20"/>
        </w:rPr>
        <w:t>Esse quadro tornou-se mais crítico com o Acórdão 170/2018 – Plenário (Informativo 339), que chega a considerar a vistoria como um Direito do Licitante, e não uma obrigação imposta pela Administração</w:t>
      </w:r>
      <w:r>
        <w:rPr>
          <w:rFonts w:ascii="Arial" w:hAnsi="Arial" w:cs="Arial"/>
          <w:sz w:val="20"/>
          <w:szCs w:val="20"/>
          <w:lang w:val="pt-BR"/>
        </w:rPr>
        <w:t>.</w:t>
      </w:r>
    </w:p>
    <w:p w14:paraId="507706C5"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sz w:val="20"/>
          <w:szCs w:val="20"/>
        </w:rPr>
        <w:t>Por isso, a Comissão Permanente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014BA277"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sz w:val="20"/>
          <w:szCs w:val="20"/>
        </w:rPr>
        <w:t>Caso o órgão efetivamente pretenda exigir a vistoria, sem permitir essa alternativa aos licitantes, recomenda-se então que substitua esse trecho final da disposição</w:t>
      </w:r>
      <w:r>
        <w:rPr>
          <w:rFonts w:ascii="Arial" w:hAnsi="Arial" w:cs="Arial"/>
          <w:sz w:val="20"/>
          <w:szCs w:val="20"/>
          <w:lang w:val="pt-BR"/>
        </w:rPr>
        <w:t xml:space="preserve"> (</w:t>
      </w:r>
      <w:r>
        <w:rPr>
          <w:rFonts w:ascii="Arial" w:hAnsi="Arial" w:cs="Arial"/>
          <w:sz w:val="20"/>
          <w:szCs w:val="20"/>
        </w:rPr>
        <w:t>ou que tem pleno conhecimento das condições e peculiaridades inerentes à natureza do trabalho...</w:t>
      </w:r>
      <w:r>
        <w:rPr>
          <w:rFonts w:ascii="Arial" w:hAnsi="Arial" w:cs="Arial"/>
          <w:sz w:val="20"/>
          <w:szCs w:val="20"/>
          <w:lang w:val="pt-BR"/>
        </w:rPr>
        <w:t>)</w:t>
      </w:r>
      <w:r>
        <w:rPr>
          <w:rFonts w:ascii="Arial" w:hAnsi="Arial" w:cs="Arial"/>
          <w:sz w:val="20"/>
          <w:szCs w:val="20"/>
        </w:rPr>
        <w:t>, por um resumo da justificativa técnica de tal exigência (uma vez que, na presente licitação,…), fazendo referência ao documento do processo que a contém.</w:t>
      </w:r>
    </w:p>
    <w:p w14:paraId="4DA46793" w14:textId="77777777" w:rsidR="005319CC" w:rsidRDefault="005319CC" w:rsidP="005319CC">
      <w:pPr>
        <w:pStyle w:val="Citao20"/>
        <w:pBdr>
          <w:left w:val="single" w:sz="4" w:space="0" w:color="1F497D"/>
        </w:pBdr>
        <w:ind w:right="-15"/>
        <w:rPr>
          <w:rFonts w:ascii="Arial" w:hAnsi="Arial" w:cs="Arial"/>
          <w:sz w:val="20"/>
          <w:szCs w:val="20"/>
          <w:lang w:val="pt-BR"/>
        </w:rPr>
      </w:pPr>
      <w:r>
        <w:rPr>
          <w:rFonts w:ascii="Arial" w:hAnsi="Arial" w:cs="Arial"/>
          <w:sz w:val="20"/>
          <w:szCs w:val="20"/>
        </w:rPr>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r>
        <w:rPr>
          <w:rFonts w:ascii="Arial" w:hAnsi="Arial" w:cs="Arial"/>
          <w:sz w:val="20"/>
          <w:szCs w:val="20"/>
          <w:lang w:val="pt-BR"/>
        </w:rPr>
        <w:t>.</w:t>
      </w:r>
    </w:p>
    <w:p w14:paraId="37266306"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sz w:val="20"/>
          <w:szCs w:val="20"/>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56B19C58" w14:textId="77777777" w:rsidR="005319CC" w:rsidRDefault="005319CC" w:rsidP="001936DF">
      <w:pPr>
        <w:pStyle w:val="Nivel4"/>
        <w:numPr>
          <w:ilvl w:val="2"/>
          <w:numId w:val="2"/>
        </w:numPr>
        <w:rPr>
          <w:rFonts w:ascii="Arial" w:hAnsi="Arial"/>
          <w:color w:val="FF0000"/>
        </w:rPr>
      </w:pPr>
      <w:r>
        <w:rPr>
          <w:rFonts w:ascii="Arial" w:hAnsi="Arial"/>
          <w:bCs/>
          <w:i/>
          <w:color w:val="FF0000"/>
        </w:rPr>
        <w:t>Prova</w:t>
      </w:r>
      <w:r>
        <w:rPr>
          <w:rFonts w:ascii="Arial" w:hAnsi="Arial"/>
          <w:color w:val="FF0000"/>
        </w:rPr>
        <w:t xml:space="preserve"> de atendimento aos requisitos </w:t>
      </w:r>
      <w:r>
        <w:rPr>
          <w:rFonts w:ascii="Arial" w:eastAsia="Times New Roman" w:hAnsi="Arial"/>
          <w:color w:val="FF0000"/>
        </w:rPr>
        <w:t xml:space="preserve">........, </w:t>
      </w:r>
      <w:r>
        <w:rPr>
          <w:rFonts w:ascii="Arial" w:hAnsi="Arial"/>
          <w:color w:val="FF0000"/>
        </w:rPr>
        <w:t>previstos na lei</w:t>
      </w:r>
      <w:r>
        <w:rPr>
          <w:rFonts w:ascii="Arial" w:eastAsia="Times New Roman" w:hAnsi="Arial"/>
          <w:color w:val="FF0000"/>
        </w:rPr>
        <w:t>............:</w:t>
      </w:r>
    </w:p>
    <w:p w14:paraId="76C7BA86" w14:textId="77777777" w:rsidR="005319CC" w:rsidRDefault="005319CC" w:rsidP="005319CC">
      <w:pPr>
        <w:pStyle w:val="Citao"/>
        <w:keepNext w:val="0"/>
        <w:spacing w:before="0" w:after="120"/>
        <w:rPr>
          <w:rFonts w:ascii="Arial" w:hAnsi="Arial" w:cs="Arial"/>
          <w:szCs w:val="20"/>
        </w:rPr>
      </w:pPr>
      <w:r>
        <w:rPr>
          <w:rFonts w:ascii="Arial" w:hAnsi="Arial" w:cs="Arial"/>
          <w:b/>
          <w:bCs/>
          <w:szCs w:val="20"/>
        </w:rPr>
        <w:t>Nota Explicativa:</w:t>
      </w:r>
      <w:r>
        <w:rPr>
          <w:rFonts w:ascii="Arial" w:hAnsi="Arial" w:cs="Arial"/>
          <w:szCs w:val="20"/>
        </w:rPr>
        <w:t xml:space="preserve"> Em havendo legislação especial incidente sobre a matéria, que preveja requisitos de qualificação técnica específicos, estes podem ser mencionados neste item do Edital. </w:t>
      </w:r>
    </w:p>
    <w:p w14:paraId="674BAFB9" w14:textId="77777777" w:rsidR="005319CC" w:rsidRDefault="005319CC" w:rsidP="005319CC">
      <w:pPr>
        <w:pStyle w:val="Citao"/>
        <w:keepNext w:val="0"/>
        <w:spacing w:before="0" w:after="120"/>
        <w:rPr>
          <w:rFonts w:ascii="Arial" w:hAnsi="Arial" w:cs="Arial"/>
          <w:szCs w:val="20"/>
        </w:rPr>
      </w:pPr>
      <w:r>
        <w:rPr>
          <w:rFonts w:ascii="Arial" w:hAnsi="Arial" w:cs="Arial"/>
          <w:b/>
          <w:bCs/>
          <w:szCs w:val="20"/>
        </w:rPr>
        <w:t>CTF/IBAMA</w:t>
      </w:r>
      <w:r>
        <w:rPr>
          <w:rFonts w:ascii="Arial" w:hAnsi="Arial" w:cs="Arial"/>
          <w:szCs w:val="20"/>
        </w:rPr>
        <w:t xml:space="preserve">: Cabe ao órgão promotor da licitação verificar o enquadramento do objeto contratual como Atividade Potencialmente Poluidora a fim de exigir o Cadastro Técnico Federal (CTF), nos termos do Anexo VIII da Lei 6.983/81 e do Anexo I da Instrução Normativa n. 06/2013-IBAMA, ou de norma específica (art. 2º, IN 6/2013). </w:t>
      </w:r>
    </w:p>
    <w:p w14:paraId="5DA12E96" w14:textId="77777777" w:rsidR="005319CC" w:rsidRDefault="005319CC" w:rsidP="005319CC">
      <w:pPr>
        <w:pStyle w:val="Citao"/>
        <w:keepNext w:val="0"/>
        <w:spacing w:before="0" w:after="120"/>
        <w:rPr>
          <w:rFonts w:ascii="Arial" w:hAnsi="Arial" w:cs="Arial"/>
          <w:szCs w:val="20"/>
        </w:rPr>
      </w:pPr>
      <w:r>
        <w:rPr>
          <w:rFonts w:ascii="Arial" w:hAnsi="Arial" w:cs="Arial"/>
          <w:szCs w:val="20"/>
        </w:rPr>
        <w:t xml:space="preserve">Para as hipóteses de serviço de engenharia, a recente Instrução Normativa nº 11, de 13/04/2018, do IBAMA, </w:t>
      </w:r>
      <w:proofErr w:type="spellStart"/>
      <w:r>
        <w:rPr>
          <w:rFonts w:ascii="Arial" w:hAnsi="Arial" w:cs="Arial"/>
          <w:szCs w:val="20"/>
        </w:rPr>
        <w:t>recontextualizou</w:t>
      </w:r>
      <w:proofErr w:type="spellEnd"/>
      <w:r>
        <w:rPr>
          <w:rFonts w:ascii="Arial" w:hAnsi="Arial" w:cs="Arial"/>
          <w:szCs w:val="20"/>
        </w:rPr>
        <w:t xml:space="preserve"> as exigências relativas à inscrição. Na redação original do Anexo I da IN nº 06/2013, a categoria 22 – Obras Civis trazia a subcategoria genérica “22-8 Outras construções”, pressupondo o enquadramento das atividades comuns de construção civil. </w:t>
      </w:r>
    </w:p>
    <w:p w14:paraId="0B851D4B" w14:textId="77777777" w:rsidR="005319CC" w:rsidRDefault="005319CC" w:rsidP="005319CC">
      <w:pPr>
        <w:pStyle w:val="Citao"/>
        <w:keepNext w:val="0"/>
        <w:spacing w:before="0" w:after="120"/>
        <w:rPr>
          <w:rFonts w:ascii="Arial" w:hAnsi="Arial" w:cs="Arial"/>
          <w:szCs w:val="20"/>
        </w:rPr>
      </w:pPr>
      <w:r>
        <w:rPr>
          <w:rFonts w:ascii="Arial" w:hAnsi="Arial" w:cs="Arial"/>
          <w:szCs w:val="20"/>
        </w:rPr>
        <w:t>Assim, as empresas que exercessem tais atividades de construção de obras civis estariam obrigadas à inscrição no CTF/APP, acarretando o requisito obrigatório de habilitação jurídica a ser demandado nas licitações e contratações públicas para execução de obras e serviços de engenharia.</w:t>
      </w:r>
    </w:p>
    <w:p w14:paraId="0CC16FD6" w14:textId="77777777" w:rsidR="005319CC" w:rsidRDefault="005319CC" w:rsidP="005319CC">
      <w:pPr>
        <w:pStyle w:val="Citao"/>
        <w:keepNext w:val="0"/>
        <w:spacing w:before="0" w:after="120"/>
        <w:rPr>
          <w:rFonts w:ascii="Arial" w:hAnsi="Arial" w:cs="Arial"/>
          <w:szCs w:val="20"/>
        </w:rPr>
      </w:pPr>
      <w:r>
        <w:rPr>
          <w:rFonts w:ascii="Arial" w:hAnsi="Arial" w:cs="Arial"/>
          <w:szCs w:val="20"/>
        </w:rPr>
        <w:t>Porém, a recente Instrução Normativa nº 11, de 13/04/2018, alterou tal Anexo I e passou a prever a categoria 22 – Obras Civis com as seguintes subcategorias: 22-1 Rodovias, ferrovias, hidrovias, metropolitanos; 22-2 Construção de barragens e diques; 22-3 Construção de canais para drenagem; 22-4 Retificação do curso de água; 22-5 Abertura de barras, embocaduras e canais; 22-6 Transposição de bacias hidrográficas; 22-7 Construção de obras de arte; 22-8 Outras obras de infraestrutura.</w:t>
      </w:r>
    </w:p>
    <w:p w14:paraId="73EC10F2" w14:textId="77777777" w:rsidR="005319CC" w:rsidRDefault="005319CC" w:rsidP="005319CC">
      <w:pPr>
        <w:pStyle w:val="Citao"/>
        <w:keepNext w:val="0"/>
        <w:spacing w:before="0" w:after="120"/>
        <w:rPr>
          <w:rFonts w:ascii="Arial" w:hAnsi="Arial" w:cs="Arial"/>
          <w:szCs w:val="20"/>
        </w:rPr>
      </w:pPr>
      <w:r>
        <w:rPr>
          <w:rFonts w:ascii="Arial" w:hAnsi="Arial" w:cs="Arial"/>
          <w:szCs w:val="20"/>
          <w:lang w:eastAsia="pt-BR"/>
        </w:rPr>
        <w:t xml:space="preserve">Como se vê, </w:t>
      </w:r>
      <w:r>
        <w:rPr>
          <w:rFonts w:ascii="Arial" w:hAnsi="Arial" w:cs="Arial"/>
          <w:szCs w:val="20"/>
        </w:rPr>
        <w:t>a subcategoria genérica anteriormente existente, “</w:t>
      </w:r>
      <w:r>
        <w:rPr>
          <w:rFonts w:ascii="Arial" w:hAnsi="Arial" w:cs="Arial"/>
          <w:szCs w:val="20"/>
          <w:lang w:eastAsia="pt-BR"/>
        </w:rPr>
        <w:t>22-8 Outras construções”</w:t>
      </w:r>
      <w:r>
        <w:rPr>
          <w:rFonts w:ascii="Arial" w:hAnsi="Arial" w:cs="Arial"/>
          <w:szCs w:val="20"/>
        </w:rPr>
        <w:t>, foi substituída por “Outras obras de infraestrutura” – mais compatível, aliás, com as demais subcategorias, todas voltadas às obras de grande vulto e impacto ambiental.</w:t>
      </w:r>
    </w:p>
    <w:p w14:paraId="42531A8F" w14:textId="77777777" w:rsidR="005319CC" w:rsidRDefault="005319CC" w:rsidP="005319CC">
      <w:pPr>
        <w:pStyle w:val="Citao"/>
        <w:keepNext w:val="0"/>
        <w:spacing w:before="0" w:after="120"/>
        <w:rPr>
          <w:rFonts w:ascii="Arial" w:hAnsi="Arial" w:cs="Arial"/>
          <w:szCs w:val="20"/>
        </w:rPr>
      </w:pPr>
      <w:r>
        <w:rPr>
          <w:rFonts w:ascii="Arial" w:hAnsi="Arial" w:cs="Arial"/>
          <w:szCs w:val="20"/>
        </w:rPr>
        <w:t>Por conta disso, somente nestes casos, enquadráveis no sobredito Anexo I, o órgão ou entidade deverá acrescentar neste edital:</w:t>
      </w:r>
    </w:p>
    <w:p w14:paraId="092EC987" w14:textId="77777777" w:rsidR="005319CC" w:rsidRDefault="005319CC" w:rsidP="005319CC">
      <w:pPr>
        <w:pStyle w:val="Citao"/>
        <w:keepNext w:val="0"/>
        <w:rPr>
          <w:rFonts w:ascii="Arial" w:hAnsi="Arial" w:cs="Arial"/>
          <w:szCs w:val="20"/>
        </w:rPr>
      </w:pPr>
      <w:r>
        <w:rPr>
          <w:rFonts w:ascii="Arial" w:hAnsi="Arial" w:cs="Arial"/>
          <w:szCs w:val="20"/>
        </w:rPr>
        <w:t xml:space="preserve">Comprovante de Inscrição no Cadastro Técnico Federal de Atividades Potencialmente Poluidoras ou Utilizadoras de Recursos Ambientais, acompanhado do respectivo Certificado de Regularidade válido, </w:t>
      </w:r>
      <w:r>
        <w:rPr>
          <w:rFonts w:ascii="Arial" w:hAnsi="Arial" w:cs="Arial"/>
          <w:szCs w:val="20"/>
        </w:rPr>
        <w:lastRenderedPageBreak/>
        <w:t>nos termos do artigo 17, inciso II, da Lei n° 6.938, de 1981, e da Instrução Normativa IBAMA n° 06, de 15/03/2013, e legislação correlata, para o exercício de atividade de obras civis, classificada como potencialmente poluidora ou utilizadora de recursos ambientais, conforme Anexo I da Instrução Normativa IBAMA n° 06, de 15/03/2013, ou de norma específica (art. 2º, IN 6/2013).</w:t>
      </w:r>
    </w:p>
    <w:p w14:paraId="215872AA" w14:textId="77777777" w:rsidR="005319CC" w:rsidRPr="00101109" w:rsidRDefault="005319CC" w:rsidP="00723E62">
      <w:pPr>
        <w:spacing w:after="120" w:line="276" w:lineRule="auto"/>
        <w:ind w:left="432" w:right="-17"/>
        <w:jc w:val="both"/>
        <w:rPr>
          <w:rFonts w:ascii="Arial" w:hAnsi="Arial" w:cs="Arial"/>
          <w:b/>
          <w:bCs/>
          <w:color w:val="FF0000"/>
          <w:sz w:val="20"/>
          <w:szCs w:val="20"/>
        </w:rPr>
      </w:pPr>
    </w:p>
    <w:p w14:paraId="0717238F" w14:textId="7EC1A7E6" w:rsidR="00B944FE" w:rsidRPr="00101109" w:rsidRDefault="00B944FE" w:rsidP="00307410">
      <w:pPr>
        <w:numPr>
          <w:ilvl w:val="1"/>
          <w:numId w:val="2"/>
        </w:numPr>
        <w:spacing w:after="120"/>
        <w:jc w:val="both"/>
        <w:rPr>
          <w:rFonts w:ascii="Arial" w:hAnsi="Arial" w:cs="Arial"/>
          <w:b/>
          <w:bCs/>
          <w:color w:val="FF0000"/>
          <w:sz w:val="20"/>
          <w:szCs w:val="20"/>
        </w:rPr>
      </w:pPr>
      <w:r w:rsidRPr="00101109">
        <w:rPr>
          <w:rFonts w:ascii="Arial" w:hAnsi="Arial" w:cs="Arial"/>
          <w:color w:val="FF0000"/>
          <w:sz w:val="20"/>
          <w:szCs w:val="20"/>
        </w:rPr>
        <w:t>O critério de aceitabilidade de preços é sigiloso, nos termos do art. 15 do Decreto nº 10.024, de 2019, do art. 7º, §3º da Lei nº 12.527, de 2011, e do art. 20 do Decreto nº 7.724, de 2012.</w:t>
      </w:r>
    </w:p>
    <w:p w14:paraId="1DBBC6BF" w14:textId="77777777" w:rsidR="00B944FE" w:rsidRPr="00101109" w:rsidRDefault="00B944FE" w:rsidP="00B944FE">
      <w:pPr>
        <w:spacing w:after="120" w:line="276" w:lineRule="auto"/>
        <w:ind w:right="-17"/>
        <w:jc w:val="both"/>
        <w:rPr>
          <w:rFonts w:ascii="Arial" w:hAnsi="Arial" w:cs="Arial"/>
          <w:color w:val="FF0000"/>
          <w:sz w:val="20"/>
          <w:szCs w:val="20"/>
        </w:rPr>
      </w:pPr>
    </w:p>
    <w:p w14:paraId="47C43DCA" w14:textId="77777777" w:rsidR="00B944FE" w:rsidRPr="00101109" w:rsidRDefault="00B944FE" w:rsidP="00B944FE">
      <w:pPr>
        <w:spacing w:after="120" w:line="276" w:lineRule="auto"/>
        <w:ind w:right="-17"/>
        <w:jc w:val="both"/>
        <w:rPr>
          <w:rFonts w:ascii="Arial" w:hAnsi="Arial" w:cs="Arial"/>
          <w:b/>
          <w:color w:val="FF0000"/>
          <w:sz w:val="20"/>
          <w:szCs w:val="20"/>
          <w:u w:val="single"/>
        </w:rPr>
      </w:pPr>
      <w:r w:rsidRPr="00101109">
        <w:rPr>
          <w:rFonts w:ascii="Arial" w:hAnsi="Arial" w:cs="Arial"/>
          <w:b/>
          <w:color w:val="FF0000"/>
          <w:sz w:val="20"/>
          <w:szCs w:val="20"/>
          <w:u w:val="single"/>
        </w:rPr>
        <w:t>OU</w:t>
      </w:r>
    </w:p>
    <w:p w14:paraId="4E835542" w14:textId="77777777" w:rsidR="00B944FE" w:rsidRPr="00101109" w:rsidRDefault="00B944FE" w:rsidP="00B944FE">
      <w:pPr>
        <w:spacing w:after="120" w:line="276" w:lineRule="auto"/>
        <w:ind w:right="-17"/>
        <w:jc w:val="both"/>
        <w:rPr>
          <w:rFonts w:ascii="Arial" w:hAnsi="Arial" w:cs="Arial"/>
          <w:b/>
          <w:bCs/>
          <w:color w:val="FF0000"/>
          <w:sz w:val="20"/>
          <w:szCs w:val="20"/>
        </w:rPr>
      </w:pPr>
    </w:p>
    <w:p w14:paraId="60F985B5" w14:textId="77777777" w:rsidR="009A0270" w:rsidRPr="00101109" w:rsidRDefault="009A0270" w:rsidP="00CB225B">
      <w:pPr>
        <w:pStyle w:val="PargrafodaLista"/>
        <w:numPr>
          <w:ilvl w:val="0"/>
          <w:numId w:val="17"/>
        </w:numPr>
        <w:spacing w:after="120" w:line="276" w:lineRule="auto"/>
        <w:ind w:right="-17"/>
        <w:jc w:val="both"/>
        <w:rPr>
          <w:rFonts w:ascii="Arial" w:hAnsi="Arial" w:cs="Arial"/>
          <w:vanish/>
          <w:color w:val="FF0000"/>
          <w:sz w:val="20"/>
          <w:szCs w:val="20"/>
        </w:rPr>
      </w:pPr>
    </w:p>
    <w:p w14:paraId="01CCEBF3" w14:textId="77777777" w:rsidR="009A0270" w:rsidRPr="00101109" w:rsidRDefault="009A0270" w:rsidP="00CB225B">
      <w:pPr>
        <w:pStyle w:val="PargrafodaLista"/>
        <w:numPr>
          <w:ilvl w:val="0"/>
          <w:numId w:val="17"/>
        </w:numPr>
        <w:spacing w:after="120" w:line="276" w:lineRule="auto"/>
        <w:ind w:right="-17"/>
        <w:jc w:val="both"/>
        <w:rPr>
          <w:rFonts w:ascii="Arial" w:hAnsi="Arial" w:cs="Arial"/>
          <w:vanish/>
          <w:color w:val="FF0000"/>
          <w:sz w:val="20"/>
          <w:szCs w:val="20"/>
        </w:rPr>
      </w:pPr>
    </w:p>
    <w:p w14:paraId="1F6AADE1" w14:textId="5F8B65CA" w:rsidR="00B944FE" w:rsidRPr="00101109" w:rsidRDefault="00B944FE" w:rsidP="0002753C">
      <w:pPr>
        <w:numPr>
          <w:ilvl w:val="1"/>
          <w:numId w:val="28"/>
        </w:numPr>
        <w:spacing w:after="120"/>
        <w:jc w:val="both"/>
        <w:rPr>
          <w:rFonts w:ascii="Arial" w:hAnsi="Arial" w:cs="Arial"/>
          <w:b/>
          <w:bCs/>
          <w:color w:val="FF0000"/>
          <w:sz w:val="20"/>
          <w:szCs w:val="20"/>
        </w:rPr>
      </w:pPr>
      <w:r w:rsidRPr="00101109">
        <w:rPr>
          <w:rFonts w:ascii="Arial" w:hAnsi="Arial" w:cs="Arial"/>
          <w:color w:val="FF0000"/>
          <w:sz w:val="20"/>
          <w:szCs w:val="20"/>
        </w:rPr>
        <w:t>Os critérios de aceitabilidade de preços serão:</w:t>
      </w:r>
    </w:p>
    <w:p w14:paraId="5A9D4F9A" w14:textId="77777777" w:rsidR="00B944FE" w:rsidRPr="000909C5" w:rsidRDefault="00B944FE" w:rsidP="000909C5">
      <w:pPr>
        <w:numPr>
          <w:ilvl w:val="3"/>
          <w:numId w:val="27"/>
        </w:numPr>
        <w:spacing w:after="120"/>
        <w:jc w:val="both"/>
        <w:rPr>
          <w:rFonts w:ascii="Arial" w:hAnsi="Arial" w:cs="Arial"/>
          <w:color w:val="FF0000"/>
          <w:sz w:val="20"/>
          <w:szCs w:val="20"/>
        </w:rPr>
      </w:pPr>
      <w:r w:rsidRPr="000909C5">
        <w:rPr>
          <w:rFonts w:ascii="Arial" w:hAnsi="Arial" w:cs="Arial"/>
          <w:color w:val="FF0000"/>
          <w:sz w:val="20"/>
          <w:szCs w:val="20"/>
        </w:rPr>
        <w:t>Valor Global: R$xxx,000 (indicar por extenso)</w:t>
      </w:r>
    </w:p>
    <w:p w14:paraId="6003AFFE" w14:textId="77777777" w:rsidR="00B944FE" w:rsidRPr="000909C5" w:rsidRDefault="00B944FE" w:rsidP="000909C5">
      <w:pPr>
        <w:numPr>
          <w:ilvl w:val="3"/>
          <w:numId w:val="27"/>
        </w:numPr>
        <w:spacing w:after="120"/>
        <w:jc w:val="both"/>
        <w:rPr>
          <w:rFonts w:ascii="Arial" w:hAnsi="Arial" w:cs="Arial"/>
          <w:color w:val="FF0000"/>
          <w:sz w:val="20"/>
          <w:szCs w:val="20"/>
        </w:rPr>
      </w:pPr>
      <w:r w:rsidRPr="000909C5">
        <w:rPr>
          <w:rFonts w:ascii="Arial" w:hAnsi="Arial" w:cs="Arial"/>
          <w:color w:val="FF0000"/>
          <w:sz w:val="20"/>
          <w:szCs w:val="20"/>
        </w:rPr>
        <w:t>Valores unitários: conforme planilha de composição de preços anexa ao edital.</w:t>
      </w:r>
    </w:p>
    <w:p w14:paraId="08839671" w14:textId="77777777" w:rsidR="00B944FE" w:rsidRPr="00101109" w:rsidRDefault="00B944FE" w:rsidP="00B944FE">
      <w:pPr>
        <w:pStyle w:val="Citao1"/>
        <w:ind w:left="360" w:firstLine="66"/>
        <w:rPr>
          <w:rFonts w:ascii="Arial" w:hAnsi="Arial" w:cs="Arial"/>
          <w:b/>
          <w:bCs/>
          <w:i w:val="0"/>
          <w:color w:val="auto"/>
          <w:szCs w:val="20"/>
        </w:rPr>
      </w:pPr>
      <w:r w:rsidRPr="00101109">
        <w:rPr>
          <w:rFonts w:ascii="Arial" w:hAnsi="Arial" w:cs="Arial"/>
          <w:b/>
          <w:bCs/>
          <w:i w:val="0"/>
          <w:iCs w:val="0"/>
          <w:color w:val="auto"/>
          <w:szCs w:val="20"/>
        </w:rPr>
        <w:t xml:space="preserve">Nota Explicativa: </w:t>
      </w:r>
      <w:r w:rsidRPr="00101109">
        <w:rPr>
          <w:rFonts w:ascii="Arial" w:hAnsi="Arial" w:cs="Arial"/>
          <w:i w:val="0"/>
          <w:iCs w:val="0"/>
          <w:color w:val="auto"/>
          <w:szCs w:val="20"/>
        </w:rPr>
        <w:t xml:space="preserve">Utilizar o primeiro item acima caso se adote o orçamento sigiloso e o segundo item </w:t>
      </w:r>
      <w:r w:rsidRPr="00101109">
        <w:rPr>
          <w:rFonts w:ascii="Arial" w:hAnsi="Arial" w:cs="Arial"/>
          <w:i w:val="0"/>
          <w:color w:val="auto"/>
          <w:szCs w:val="20"/>
        </w:rPr>
        <w:t>caso</w:t>
      </w:r>
      <w:r w:rsidRPr="00101109">
        <w:rPr>
          <w:rFonts w:ascii="Arial" w:hAnsi="Arial" w:cs="Arial"/>
          <w:i w:val="0"/>
          <w:iCs w:val="0"/>
          <w:color w:val="auto"/>
          <w:szCs w:val="20"/>
        </w:rPr>
        <w:t xml:space="preserve"> ele não seja adotado.</w:t>
      </w:r>
    </w:p>
    <w:p w14:paraId="29053D5D" w14:textId="6709537A" w:rsidR="6D2C7EF9" w:rsidRPr="00101109" w:rsidRDefault="6D2C7EF9" w:rsidP="0002753C">
      <w:pPr>
        <w:numPr>
          <w:ilvl w:val="1"/>
          <w:numId w:val="28"/>
        </w:numPr>
        <w:spacing w:after="120"/>
        <w:jc w:val="both"/>
        <w:rPr>
          <w:rFonts w:ascii="Arial" w:hAnsi="Arial" w:cs="Arial"/>
          <w:b/>
          <w:bCs/>
          <w:sz w:val="20"/>
          <w:szCs w:val="20"/>
        </w:rPr>
      </w:pPr>
      <w:r w:rsidRPr="00101109">
        <w:rPr>
          <w:rFonts w:ascii="Arial" w:hAnsi="Arial" w:cs="Arial"/>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w:t>
      </w:r>
      <w:r w:rsidR="00B944FE" w:rsidRPr="00101109">
        <w:rPr>
          <w:rFonts w:ascii="Arial" w:hAnsi="Arial" w:cs="Arial"/>
          <w:sz w:val="20"/>
          <w:szCs w:val="20"/>
        </w:rPr>
        <w:t>respectivos</w:t>
      </w:r>
      <w:r w:rsidRPr="00101109">
        <w:rPr>
          <w:rFonts w:ascii="Arial" w:hAnsi="Arial" w:cs="Arial"/>
          <w:sz w:val="20"/>
          <w:szCs w:val="20"/>
        </w:rPr>
        <w:t>.</w:t>
      </w:r>
    </w:p>
    <w:p w14:paraId="42A98B1B" w14:textId="1AC803DE" w:rsidR="004460C4" w:rsidRPr="00101109" w:rsidRDefault="6CFB8AAA" w:rsidP="0002753C">
      <w:pPr>
        <w:numPr>
          <w:ilvl w:val="1"/>
          <w:numId w:val="28"/>
        </w:numPr>
        <w:spacing w:after="120"/>
        <w:jc w:val="both"/>
        <w:rPr>
          <w:rFonts w:ascii="Arial" w:hAnsi="Arial" w:cs="Arial"/>
          <w:b/>
          <w:bCs/>
          <w:sz w:val="20"/>
          <w:szCs w:val="20"/>
        </w:rPr>
      </w:pPr>
      <w:r w:rsidRPr="00101109">
        <w:rPr>
          <w:rFonts w:ascii="Arial" w:hAnsi="Arial" w:cs="Arial"/>
          <w:sz w:val="20"/>
          <w:szCs w:val="20"/>
        </w:rPr>
        <w:t>O critério de julgamento da proposta é o menor preço global.</w:t>
      </w:r>
    </w:p>
    <w:p w14:paraId="06492C0D" w14:textId="3ECA2279" w:rsidR="00056967" w:rsidRPr="00101109" w:rsidRDefault="6CFB8AAA" w:rsidP="0002753C">
      <w:pPr>
        <w:numPr>
          <w:ilvl w:val="1"/>
          <w:numId w:val="28"/>
        </w:numPr>
        <w:spacing w:after="120"/>
        <w:jc w:val="both"/>
        <w:rPr>
          <w:rFonts w:ascii="Arial" w:hAnsi="Arial" w:cs="Arial"/>
          <w:b/>
          <w:bCs/>
          <w:sz w:val="20"/>
          <w:szCs w:val="20"/>
        </w:rPr>
      </w:pPr>
      <w:r w:rsidRPr="00101109">
        <w:rPr>
          <w:rFonts w:ascii="Arial" w:hAnsi="Arial" w:cs="Arial"/>
          <w:sz w:val="20"/>
          <w:szCs w:val="20"/>
        </w:rPr>
        <w:t>As regras de desempate entre propostas são as discriminadas no edital.</w:t>
      </w:r>
    </w:p>
    <w:p w14:paraId="6B994F20" w14:textId="77777777" w:rsidR="00056967" w:rsidRPr="00101109" w:rsidRDefault="00056967" w:rsidP="002828F4">
      <w:pPr>
        <w:spacing w:after="120" w:line="276" w:lineRule="auto"/>
        <w:ind w:left="432" w:right="-17"/>
        <w:jc w:val="both"/>
        <w:rPr>
          <w:rFonts w:ascii="Arial" w:hAnsi="Arial" w:cs="Arial"/>
          <w:b/>
          <w:sz w:val="20"/>
          <w:szCs w:val="20"/>
          <w:lang w:val="x-none"/>
        </w:rPr>
      </w:pPr>
    </w:p>
    <w:p w14:paraId="22B2C2FC" w14:textId="09E4C88B" w:rsidR="00A16D74" w:rsidRPr="00101109" w:rsidRDefault="6CFB8AAA" w:rsidP="00307410">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ESTIMATIVA DE PREÇOS E PREÇOS REFERENCIAIS.</w:t>
      </w:r>
    </w:p>
    <w:p w14:paraId="383C7B7E" w14:textId="77777777" w:rsidR="00B944FE" w:rsidRPr="00101109" w:rsidRDefault="00B944FE" w:rsidP="00307410">
      <w:pPr>
        <w:numPr>
          <w:ilvl w:val="1"/>
          <w:numId w:val="2"/>
        </w:numPr>
        <w:spacing w:after="120"/>
        <w:jc w:val="both"/>
        <w:rPr>
          <w:rFonts w:ascii="Arial" w:hAnsi="Arial" w:cs="Arial"/>
          <w:i/>
          <w:color w:val="FF0000"/>
          <w:sz w:val="20"/>
          <w:szCs w:val="20"/>
        </w:rPr>
      </w:pPr>
      <w:r w:rsidRPr="00101109">
        <w:rPr>
          <w:rFonts w:ascii="Arial" w:hAnsi="Arial" w:cs="Arial"/>
          <w:i/>
          <w:color w:val="FF0000"/>
          <w:sz w:val="20"/>
          <w:szCs w:val="20"/>
        </w:rPr>
        <w:t>O custo estimado da contratação será tornado público apenas e imediatamente após o encerramento do envio de lances.</w:t>
      </w:r>
    </w:p>
    <w:p w14:paraId="035A6B11" w14:textId="77777777" w:rsidR="00B944FE" w:rsidRPr="00101109" w:rsidRDefault="00B944FE" w:rsidP="00B944FE">
      <w:pPr>
        <w:spacing w:before="120" w:after="120" w:line="276" w:lineRule="auto"/>
        <w:ind w:right="-30"/>
        <w:jc w:val="both"/>
        <w:rPr>
          <w:rFonts w:ascii="Arial" w:hAnsi="Arial" w:cs="Arial"/>
          <w:b/>
          <w:i/>
          <w:color w:val="FF0000"/>
          <w:sz w:val="20"/>
          <w:szCs w:val="20"/>
        </w:rPr>
      </w:pPr>
      <w:r w:rsidRPr="00101109">
        <w:rPr>
          <w:rFonts w:ascii="Arial" w:hAnsi="Arial" w:cs="Arial"/>
          <w:b/>
          <w:i/>
          <w:color w:val="FF0000"/>
          <w:sz w:val="20"/>
          <w:szCs w:val="20"/>
        </w:rPr>
        <w:t>OU</w:t>
      </w:r>
    </w:p>
    <w:p w14:paraId="3ECA19EE"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6A51A67C"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596CD9E2"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3FEF9017"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647785CA"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58548281" w14:textId="06067057" w:rsidR="00B944FE" w:rsidRPr="00101109" w:rsidRDefault="00B944FE" w:rsidP="0002753C">
      <w:pPr>
        <w:numPr>
          <w:ilvl w:val="1"/>
          <w:numId w:val="29"/>
        </w:numPr>
        <w:spacing w:after="120"/>
        <w:jc w:val="both"/>
        <w:rPr>
          <w:rFonts w:ascii="Arial" w:hAnsi="Arial" w:cs="Arial"/>
          <w:i/>
          <w:color w:val="FF0000"/>
          <w:sz w:val="20"/>
          <w:szCs w:val="20"/>
        </w:rPr>
      </w:pPr>
      <w:r w:rsidRPr="00101109">
        <w:rPr>
          <w:rFonts w:ascii="Arial" w:hAnsi="Arial" w:cs="Arial"/>
          <w:i/>
          <w:color w:val="FF0000"/>
          <w:sz w:val="20"/>
          <w:szCs w:val="20"/>
        </w:rPr>
        <w:t>O custo estimado da contratação é de R$...</w:t>
      </w:r>
    </w:p>
    <w:p w14:paraId="3D1F6CD3" w14:textId="77777777" w:rsidR="00B944FE" w:rsidRPr="00101109" w:rsidRDefault="00B944FE" w:rsidP="00B944FE">
      <w:pPr>
        <w:spacing w:before="120" w:after="120" w:line="276" w:lineRule="auto"/>
        <w:ind w:right="-30"/>
        <w:jc w:val="both"/>
        <w:rPr>
          <w:rFonts w:ascii="Arial" w:hAnsi="Arial" w:cs="Arial"/>
          <w:b/>
          <w:i/>
          <w:color w:val="FF0000"/>
          <w:sz w:val="20"/>
          <w:szCs w:val="20"/>
        </w:rPr>
      </w:pPr>
      <w:r w:rsidRPr="00101109">
        <w:rPr>
          <w:rFonts w:ascii="Arial" w:hAnsi="Arial" w:cs="Arial"/>
          <w:b/>
          <w:i/>
          <w:color w:val="FF0000"/>
          <w:sz w:val="20"/>
          <w:szCs w:val="20"/>
        </w:rPr>
        <w:t>OU</w:t>
      </w:r>
    </w:p>
    <w:p w14:paraId="799EABF2" w14:textId="2ED41AAB" w:rsidR="00B944FE" w:rsidRPr="00101109" w:rsidRDefault="00B944FE" w:rsidP="0002753C">
      <w:pPr>
        <w:numPr>
          <w:ilvl w:val="1"/>
          <w:numId w:val="30"/>
        </w:numPr>
        <w:spacing w:after="120"/>
        <w:jc w:val="both"/>
        <w:rPr>
          <w:rFonts w:ascii="Arial" w:hAnsi="Arial" w:cs="Arial"/>
          <w:i/>
          <w:color w:val="FF0000"/>
          <w:sz w:val="20"/>
          <w:szCs w:val="20"/>
        </w:rPr>
      </w:pPr>
      <w:r w:rsidRPr="00101109">
        <w:rPr>
          <w:rFonts w:ascii="Arial" w:hAnsi="Arial" w:cs="Arial"/>
          <w:i/>
          <w:color w:val="FF0000"/>
          <w:sz w:val="20"/>
          <w:szCs w:val="20"/>
        </w:rPr>
        <w:t xml:space="preserve">O (valor de referência </w:t>
      </w:r>
      <w:r w:rsidRPr="00101109">
        <w:rPr>
          <w:rFonts w:ascii="Arial" w:hAnsi="Arial" w:cs="Arial"/>
          <w:b/>
          <w:i/>
          <w:color w:val="FF0000"/>
          <w:sz w:val="20"/>
          <w:szCs w:val="20"/>
        </w:rPr>
        <w:t>ou</w:t>
      </w:r>
      <w:r w:rsidRPr="00101109">
        <w:rPr>
          <w:rFonts w:ascii="Arial" w:hAnsi="Arial" w:cs="Arial"/>
          <w:i/>
          <w:color w:val="FF0000"/>
          <w:sz w:val="20"/>
          <w:szCs w:val="20"/>
        </w:rPr>
        <w:t xml:space="preserve"> valor máximo aceitável) para a contratação, para fins de aplicação do maior desconto, será ...</w:t>
      </w:r>
    </w:p>
    <w:p w14:paraId="57376630" w14:textId="77777777" w:rsidR="00B944FE" w:rsidRPr="00101109" w:rsidRDefault="00B944FE" w:rsidP="00B944FE">
      <w:pPr>
        <w:pStyle w:val="Citao1"/>
        <w:ind w:left="360"/>
        <w:rPr>
          <w:rFonts w:ascii="Arial" w:hAnsi="Arial" w:cs="Arial"/>
          <w:color w:val="auto"/>
          <w:szCs w:val="20"/>
        </w:rPr>
      </w:pPr>
      <w:r w:rsidRPr="00101109">
        <w:rPr>
          <w:rFonts w:ascii="Arial" w:hAnsi="Arial" w:cs="Arial"/>
          <w:b/>
          <w:color w:val="auto"/>
          <w:szCs w:val="20"/>
        </w:rPr>
        <w:lastRenderedPageBreak/>
        <w:t>Nota Explicativa:</w:t>
      </w:r>
      <w:r w:rsidRPr="00101109">
        <w:rPr>
          <w:rFonts w:ascii="Arial" w:hAnsi="Arial" w:cs="Arial"/>
          <w:color w:val="auto"/>
          <w:szCs w:val="20"/>
        </w:rPr>
        <w:t xml:space="preserve"> Caso se adote o orçamento sigiloso, o custo estimado da contratação deverá constar apenas em documento juntado ao processo (Nota Técnica, Planilha Estimativa </w:t>
      </w:r>
      <w:proofErr w:type="spellStart"/>
      <w:r w:rsidRPr="00101109">
        <w:rPr>
          <w:rFonts w:ascii="Arial" w:hAnsi="Arial" w:cs="Arial"/>
          <w:color w:val="auto"/>
          <w:szCs w:val="20"/>
        </w:rPr>
        <w:t>etc</w:t>
      </w:r>
      <w:proofErr w:type="spellEnd"/>
      <w:r w:rsidRPr="00101109">
        <w:rPr>
          <w:rFonts w:ascii="Arial" w:hAnsi="Arial" w:cs="Arial"/>
          <w:color w:val="auto"/>
          <w:szCs w:val="20"/>
        </w:rPr>
        <w:t>), indicando a respectiva metodologia adotada, nos termos da IN SLTI/MP nº 5/2014. Tais informações terão disponibilização restrita apenas aos órgãos de controle externo e interno, até a finalização da fase de lances.</w:t>
      </w:r>
    </w:p>
    <w:p w14:paraId="41166322" w14:textId="4DACDC95" w:rsidR="00E70732" w:rsidRPr="00101109" w:rsidRDefault="00B944FE" w:rsidP="002828F4">
      <w:pPr>
        <w:pStyle w:val="Citao1"/>
        <w:ind w:left="360"/>
        <w:rPr>
          <w:rFonts w:ascii="Arial" w:hAnsi="Arial" w:cs="Arial"/>
          <w:szCs w:val="20"/>
        </w:rPr>
      </w:pPr>
      <w:r w:rsidRPr="00101109">
        <w:rPr>
          <w:rFonts w:ascii="Arial" w:hAnsi="Arial" w:cs="Arial"/>
          <w:color w:val="auto"/>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101109">
        <w:rPr>
          <w:rFonts w:ascii="Arial" w:hAnsi="Arial" w:cs="Arial"/>
          <w:color w:val="auto"/>
          <w:szCs w:val="20"/>
        </w:rPr>
        <w:t>art</w:t>
      </w:r>
      <w:proofErr w:type="spellEnd"/>
      <w:r w:rsidRPr="00101109">
        <w:rPr>
          <w:rFonts w:ascii="Arial" w:hAnsi="Arial" w:cs="Arial"/>
          <w:color w:val="auto"/>
          <w:szCs w:val="20"/>
        </w:rPr>
        <w:t>; 15, §3º do Decreto nº 10.024/19.</w:t>
      </w:r>
    </w:p>
    <w:p w14:paraId="5D9382F5" w14:textId="77777777" w:rsidR="00E70732" w:rsidRPr="00101109" w:rsidRDefault="00E70732" w:rsidP="002828F4">
      <w:pPr>
        <w:spacing w:after="120" w:line="276" w:lineRule="auto"/>
        <w:ind w:left="432" w:right="-17"/>
        <w:jc w:val="both"/>
        <w:rPr>
          <w:rFonts w:ascii="Arial" w:hAnsi="Arial" w:cs="Arial"/>
          <w:b/>
          <w:sz w:val="20"/>
          <w:szCs w:val="20"/>
          <w:lang w:val="x-none"/>
        </w:rPr>
      </w:pPr>
    </w:p>
    <w:p w14:paraId="43FA02F8" w14:textId="700CB0A5" w:rsidR="00A16D74" w:rsidRPr="00101109" w:rsidRDefault="6CFB8AAA" w:rsidP="00307410">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DOS RECURSOS ORÇAMENTÁRIOS.</w:t>
      </w:r>
    </w:p>
    <w:p w14:paraId="198D5714" w14:textId="77777777" w:rsidR="006840FB" w:rsidRPr="00C456D7" w:rsidRDefault="006840FB" w:rsidP="00307410">
      <w:pPr>
        <w:numPr>
          <w:ilvl w:val="1"/>
          <w:numId w:val="2"/>
        </w:numPr>
        <w:spacing w:after="120"/>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As despesas decorrentes da presente contratação correrão à conta de recursos específicos consignados no Orçamento Geral da União deste exercício, na dotação abaixo discriminada:</w:t>
      </w:r>
    </w:p>
    <w:p w14:paraId="5E5246B2" w14:textId="77777777" w:rsidR="006840FB" w:rsidRPr="00C456D7" w:rsidRDefault="006840FB" w:rsidP="006840FB">
      <w:pPr>
        <w:suppressAutoHyphens w:val="0"/>
        <w:spacing w:before="120" w:after="120" w:line="276" w:lineRule="auto"/>
        <w:ind w:left="1133" w:firstLine="283"/>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Gestão/Unidade: (preencher conforme indicado na Declaração Orçamentária);</w:t>
      </w:r>
    </w:p>
    <w:p w14:paraId="156F0FDB" w14:textId="77777777" w:rsidR="006840FB" w:rsidRPr="00C456D7" w:rsidRDefault="006840FB" w:rsidP="006840FB">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 xml:space="preserve">Fonte de Recursos: (preencher conforme indicado na Declaração Orçamentária); </w:t>
      </w:r>
    </w:p>
    <w:p w14:paraId="60BFFB54" w14:textId="77777777" w:rsidR="006840FB" w:rsidRPr="00C456D7" w:rsidRDefault="006840FB" w:rsidP="006840FB">
      <w:pPr>
        <w:suppressAutoHyphens w:val="0"/>
        <w:spacing w:before="120" w:after="120" w:line="276" w:lineRule="auto"/>
        <w:ind w:left="1133" w:firstLine="283"/>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Programa de Trabalho: (preencher conforme indicado na Declaração Orçamentária);</w:t>
      </w:r>
    </w:p>
    <w:p w14:paraId="4019BD40" w14:textId="77777777" w:rsidR="006840FB" w:rsidRPr="00C456D7" w:rsidRDefault="006840FB" w:rsidP="006840FB">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Elemento de Despesa: (preencher conforme indicado na Declaração Orçamentária);</w:t>
      </w:r>
    </w:p>
    <w:p w14:paraId="367E2421" w14:textId="77777777" w:rsidR="006840FB" w:rsidRPr="00C456D7" w:rsidRDefault="006840FB" w:rsidP="006840FB">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Plano Interno: (preencher conforme indicado na Declaração Orçamentária);</w:t>
      </w:r>
    </w:p>
    <w:p w14:paraId="203CE4B3" w14:textId="77777777" w:rsidR="006840FB" w:rsidRPr="00C456D7" w:rsidRDefault="006840FB" w:rsidP="006840FB">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Nota de Empenho: (preencher com o número da nota de empenho).</w:t>
      </w:r>
    </w:p>
    <w:p w14:paraId="5B1E7148" w14:textId="77777777" w:rsidR="006840FB" w:rsidRPr="00C456D7" w:rsidRDefault="006840FB" w:rsidP="006840FB">
      <w:pPr>
        <w:suppressAutoHyphens w:val="0"/>
        <w:spacing w:before="120" w:after="120"/>
        <w:jc w:val="center"/>
        <w:rPr>
          <w:rFonts w:ascii="Arial" w:hAnsi="Arial"/>
          <w:b/>
          <w:bCs/>
          <w:i/>
          <w:iCs/>
          <w:caps/>
          <w:color w:val="FF0000"/>
          <w:sz w:val="20"/>
          <w:highlight w:val="yellow"/>
          <w:u w:val="single"/>
          <w:lang w:eastAsia="pt-BR"/>
        </w:rPr>
      </w:pPr>
      <w:r w:rsidRPr="00C456D7">
        <w:rPr>
          <w:rFonts w:ascii="Arial" w:hAnsi="Arial"/>
          <w:b/>
          <w:bCs/>
          <w:i/>
          <w:iCs/>
          <w:caps/>
          <w:color w:val="FF0000"/>
          <w:sz w:val="20"/>
          <w:highlight w:val="yellow"/>
          <w:u w:val="single"/>
          <w:lang w:eastAsia="pt-BR"/>
        </w:rPr>
        <w:t>OU</w:t>
      </w:r>
    </w:p>
    <w:p w14:paraId="39ECB139" w14:textId="77777777" w:rsidR="006840FB" w:rsidRPr="00C456D7" w:rsidRDefault="006840FB" w:rsidP="00307410">
      <w:pPr>
        <w:numPr>
          <w:ilvl w:val="1"/>
          <w:numId w:val="2"/>
        </w:numPr>
        <w:spacing w:after="120"/>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A indicação da dotação orçamentária fica postergada para o momento da assinatura do contrato ou instrumento equivalente.</w:t>
      </w:r>
    </w:p>
    <w:p w14:paraId="485797EC" w14:textId="77777777" w:rsidR="006840FB" w:rsidRPr="006840FB" w:rsidRDefault="006840FB" w:rsidP="006840FB">
      <w:pPr>
        <w:pBdr>
          <w:top w:val="single" w:sz="4" w:space="1" w:color="1F497D"/>
          <w:left w:val="single" w:sz="4" w:space="4" w:color="1F497D"/>
          <w:bottom w:val="single" w:sz="4" w:space="0" w:color="1F497D"/>
          <w:right w:val="single" w:sz="4" w:space="4" w:color="1F497D"/>
        </w:pBdr>
        <w:shd w:val="clear" w:color="auto" w:fill="FFFFCC"/>
        <w:suppressAutoHyphens w:val="0"/>
        <w:spacing w:before="120"/>
        <w:jc w:val="both"/>
        <w:rPr>
          <w:rFonts w:ascii="Arial" w:eastAsia="Calibri" w:hAnsi="Arial" w:cs="Arial"/>
          <w:b/>
          <w:i/>
          <w:iCs/>
          <w:color w:val="000000"/>
          <w:sz w:val="20"/>
          <w:szCs w:val="20"/>
          <w:lang w:val="x-none" w:eastAsia="en-US"/>
        </w:rPr>
      </w:pPr>
      <w:r w:rsidRPr="00C456D7">
        <w:rPr>
          <w:rFonts w:ascii="Arial" w:eastAsia="Calibri" w:hAnsi="Arial" w:cs="Arial"/>
          <w:b/>
          <w:i/>
          <w:iCs/>
          <w:color w:val="000000"/>
          <w:sz w:val="20"/>
          <w:szCs w:val="20"/>
          <w:highlight w:val="yellow"/>
          <w:lang w:val="x-none" w:eastAsia="en-US"/>
        </w:rPr>
        <w:t xml:space="preserve">Nota Explicativa: </w:t>
      </w:r>
      <w:r w:rsidRPr="00C456D7">
        <w:rPr>
          <w:rFonts w:ascii="Arial" w:eastAsia="Calibri" w:hAnsi="Arial" w:cs="Arial"/>
          <w:bCs/>
          <w:i/>
          <w:iCs/>
          <w:color w:val="000000"/>
          <w:sz w:val="20"/>
          <w:szCs w:val="20"/>
          <w:highlight w:val="yellow"/>
          <w:lang w:val="x-none" w:eastAsia="en-US"/>
        </w:rPr>
        <w:t xml:space="preserve">Utilizar o item acima caso se adote o </w:t>
      </w:r>
      <w:r w:rsidRPr="00C456D7">
        <w:rPr>
          <w:rFonts w:ascii="Arial" w:eastAsia="Calibri" w:hAnsi="Arial" w:cs="Arial"/>
          <w:bCs/>
          <w:i/>
          <w:iCs/>
          <w:color w:val="000000"/>
          <w:sz w:val="20"/>
          <w:szCs w:val="20"/>
          <w:highlight w:val="yellow"/>
          <w:lang w:eastAsia="en-US"/>
        </w:rPr>
        <w:t>Sistema de Registro de Preços – SRP, cfr. Orientação Normativa AGU nº, de 1º de abril de 2009 (“Na Licitação para Registro de Preços, a indicação da dotação orçamentária é exigível apenas antes da assinatura do contrato”)</w:t>
      </w:r>
      <w:r w:rsidRPr="00C456D7">
        <w:rPr>
          <w:rFonts w:ascii="Arial" w:eastAsia="Calibri" w:hAnsi="Arial" w:cs="Arial"/>
          <w:bCs/>
          <w:i/>
          <w:iCs/>
          <w:color w:val="000000"/>
          <w:sz w:val="20"/>
          <w:szCs w:val="20"/>
          <w:highlight w:val="yellow"/>
          <w:lang w:val="x-none" w:eastAsia="en-US"/>
        </w:rPr>
        <w:t>.</w:t>
      </w:r>
    </w:p>
    <w:p w14:paraId="121E91A1" w14:textId="77777777" w:rsidR="00A16D74" w:rsidRPr="006840FB" w:rsidRDefault="00A16D74" w:rsidP="002828F4">
      <w:pPr>
        <w:spacing w:after="120" w:line="276" w:lineRule="auto"/>
        <w:ind w:left="432" w:right="-17"/>
        <w:jc w:val="both"/>
        <w:rPr>
          <w:rFonts w:ascii="Arial" w:hAnsi="Arial" w:cs="Arial"/>
          <w:b/>
          <w:sz w:val="20"/>
          <w:szCs w:val="20"/>
          <w:lang w:val="x-none"/>
        </w:rPr>
      </w:pPr>
    </w:p>
    <w:p w14:paraId="730BAF4F" w14:textId="77777777" w:rsidR="007C7E3F" w:rsidRPr="00101109" w:rsidRDefault="6CFB8AAA" w:rsidP="6CFB8AAA">
      <w:pPr>
        <w:spacing w:after="120" w:line="276" w:lineRule="auto"/>
        <w:ind w:right="-15"/>
        <w:jc w:val="both"/>
        <w:rPr>
          <w:rFonts w:ascii="Arial" w:hAnsi="Arial" w:cs="Arial"/>
          <w:i/>
          <w:iCs/>
          <w:sz w:val="20"/>
          <w:szCs w:val="20"/>
        </w:rPr>
      </w:pPr>
      <w:r w:rsidRPr="00101109">
        <w:rPr>
          <w:rFonts w:ascii="Arial" w:hAnsi="Arial" w:cs="Arial"/>
          <w:sz w:val="20"/>
          <w:szCs w:val="20"/>
        </w:rPr>
        <w:t xml:space="preserve">Integram este Termo de Referência, para todos os fins e efeitos, os seguintes Anexos:  </w:t>
      </w:r>
    </w:p>
    <w:p w14:paraId="2FF89F2B" w14:textId="6FFEFE59" w:rsidR="00CC4D32" w:rsidRPr="00101109" w:rsidRDefault="6CFB8AAA" w:rsidP="23BDADFF">
      <w:pPr>
        <w:pStyle w:val="Citao1"/>
        <w:spacing w:after="120" w:line="276" w:lineRule="auto"/>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Deverão ser relacionados todos os documentos técnicos produzidos por profissionais habilitados para a exata definição do objeto e estimativa de seu custo.  Considerando que, por vezes, a Administração necessita contratar a elaboração de projetos para obras e serviços de engenharia, por não possuir em seus quadros profissionais com habilitação específica, recomenda-se que os eventuais contratados venham  a ser devidamente informados sobre os modelos de edital e anexos disponibilizados pela AGU, de modo que, na elaboração dos documentos técnicos de sua competência, mantenham uma compatibilidade de redação e adequado nível de detalhamento em pontos entendidos como relevantes diante da legislação aplicável e orientações jurisprudenciais.</w:t>
      </w:r>
    </w:p>
    <w:p w14:paraId="3162119B" w14:textId="3FE83E5F" w:rsidR="00435D0B" w:rsidRPr="00101109" w:rsidRDefault="00CC4D32" w:rsidP="0002753C">
      <w:pPr>
        <w:numPr>
          <w:ilvl w:val="0"/>
          <w:numId w:val="5"/>
        </w:numPr>
        <w:spacing w:after="120" w:line="276" w:lineRule="auto"/>
        <w:jc w:val="both"/>
        <w:rPr>
          <w:rFonts w:ascii="Arial" w:hAnsi="Arial" w:cs="Arial"/>
          <w:vanish/>
          <w:sz w:val="20"/>
          <w:szCs w:val="20"/>
        </w:rPr>
      </w:pPr>
      <w:r w:rsidRPr="00101109">
        <w:rPr>
          <w:rFonts w:ascii="Arial" w:hAnsi="Arial" w:cs="Arial"/>
          <w:sz w:val="20"/>
          <w:szCs w:val="20"/>
        </w:rPr>
        <w:t>Anexo I – Termo de justificativas técnicas relevantes</w:t>
      </w:r>
      <w:r w:rsidR="6CFB8AAA" w:rsidRPr="00101109">
        <w:rPr>
          <w:rFonts w:ascii="Arial" w:hAnsi="Arial" w:cs="Arial"/>
          <w:sz w:val="20"/>
          <w:szCs w:val="20"/>
        </w:rPr>
        <w:t xml:space="preserve">   </w:t>
      </w:r>
    </w:p>
    <w:p w14:paraId="1A4A3BD5" w14:textId="77A2382D" w:rsidR="00807A72" w:rsidRPr="00101109" w:rsidRDefault="00807A72" w:rsidP="00CC4D32">
      <w:pPr>
        <w:pStyle w:val="Citao1"/>
        <w:spacing w:after="120" w:line="276" w:lineRule="auto"/>
        <w:rPr>
          <w:rFonts w:ascii="Arial" w:hAnsi="Arial" w:cs="Arial"/>
          <w:szCs w:val="20"/>
        </w:rPr>
      </w:pPr>
    </w:p>
    <w:p w14:paraId="444506C0" w14:textId="77777777" w:rsidR="007932D6" w:rsidRPr="00101109" w:rsidRDefault="6CFB8AAA" w:rsidP="007932D6">
      <w:pPr>
        <w:pStyle w:val="Citao1"/>
        <w:rPr>
          <w:rFonts w:ascii="Arial" w:hAnsi="Arial" w:cs="Arial"/>
          <w:szCs w:val="20"/>
        </w:rPr>
      </w:pPr>
      <w:r w:rsidRPr="00101109">
        <w:rPr>
          <w:rFonts w:ascii="Arial" w:hAnsi="Arial" w:cs="Arial"/>
          <w:b/>
          <w:bCs/>
          <w:szCs w:val="20"/>
        </w:rPr>
        <w:t>Nota Explicativa</w:t>
      </w:r>
      <w:r w:rsidR="007932D6" w:rsidRPr="00101109">
        <w:rPr>
          <w:rFonts w:ascii="Arial" w:hAnsi="Arial" w:cs="Arial"/>
          <w:b/>
          <w:bCs/>
          <w:szCs w:val="20"/>
          <w:lang w:val="pt-BR"/>
        </w:rPr>
        <w:t xml:space="preserve"> 2</w:t>
      </w:r>
      <w:r w:rsidRPr="00101109">
        <w:rPr>
          <w:rFonts w:ascii="Arial" w:hAnsi="Arial" w:cs="Arial"/>
          <w:b/>
          <w:bCs/>
          <w:szCs w:val="20"/>
        </w:rPr>
        <w:t xml:space="preserve">:  </w:t>
      </w:r>
      <w:r w:rsidRPr="00101109">
        <w:rPr>
          <w:rFonts w:ascii="Arial" w:hAnsi="Arial" w:cs="Arial"/>
          <w:szCs w:val="20"/>
        </w:rPr>
        <w:t xml:space="preserve">Recomenda-se que o primeiro anexo a ser relacionado consista em um Termo, a ser elaborado pelo responsável técnico pelo </w:t>
      </w:r>
      <w:r w:rsidRPr="00101109">
        <w:rPr>
          <w:rFonts w:ascii="Arial" w:hAnsi="Arial" w:cs="Arial"/>
          <w:szCs w:val="20"/>
          <w:lang w:val="pt-BR"/>
        </w:rPr>
        <w:t>Termo de Referência</w:t>
      </w:r>
      <w:r w:rsidRPr="00101109">
        <w:rPr>
          <w:rFonts w:ascii="Arial" w:hAnsi="Arial" w:cs="Arial"/>
          <w:szCs w:val="20"/>
        </w:rPr>
        <w:t xml:space="preserve">,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para o adequada satisfação do interesse público.  </w:t>
      </w:r>
      <w:r w:rsidRPr="00101109">
        <w:rPr>
          <w:rFonts w:ascii="Arial" w:hAnsi="Arial" w:cs="Arial"/>
          <w:szCs w:val="20"/>
        </w:rPr>
        <w:lastRenderedPageBreak/>
        <w:t xml:space="preserve">Cite-se, como exemplo, as justificativas para o não parcelamento do objeto, para o regime de execução aplicável, possibilidade de elaboração do projeto executivo pela contratada, participação ou não de cooperativas, </w:t>
      </w:r>
      <w:r w:rsidRPr="00101109">
        <w:rPr>
          <w:rFonts w:ascii="Arial" w:hAnsi="Arial" w:cs="Arial"/>
          <w:szCs w:val="20"/>
          <w:lang w:val="pt-BR"/>
        </w:rPr>
        <w:t xml:space="preserve">admissão ou não de consórcios, </w:t>
      </w:r>
      <w:r w:rsidRPr="00101109">
        <w:rPr>
          <w:rFonts w:ascii="Arial" w:hAnsi="Arial" w:cs="Arial"/>
          <w:szCs w:val="20"/>
        </w:rPr>
        <w:t>bem como as decisões e justificativas acerca das exigências de qualificação técnica (inclusive obrigatoriedade ou facultatividade de vistoria), possibilidade de subcontratação parcial e seus limites, dentre outros aspectos julgados relevantes, a depender do objeto.</w:t>
      </w:r>
    </w:p>
    <w:p w14:paraId="6CADF2F2" w14:textId="1A363D9A" w:rsidR="00807A72" w:rsidRPr="00101109" w:rsidRDefault="6CFB8AAA" w:rsidP="007932D6">
      <w:pPr>
        <w:pStyle w:val="Citao1"/>
        <w:rPr>
          <w:rFonts w:ascii="Arial" w:hAnsi="Arial" w:cs="Arial"/>
          <w:szCs w:val="20"/>
        </w:rPr>
      </w:pPr>
      <w:r w:rsidRPr="00101109">
        <w:rPr>
          <w:rFonts w:ascii="Arial" w:hAnsi="Arial" w:cs="Arial"/>
          <w:b/>
          <w:bCs/>
          <w:szCs w:val="20"/>
        </w:rPr>
        <w:t>Nota Explicativa</w:t>
      </w:r>
      <w:r w:rsidR="007932D6" w:rsidRPr="00101109">
        <w:rPr>
          <w:rFonts w:ascii="Arial" w:hAnsi="Arial" w:cs="Arial"/>
          <w:b/>
          <w:bCs/>
          <w:szCs w:val="20"/>
          <w:lang w:val="pt-BR"/>
        </w:rPr>
        <w:t xml:space="preserve"> 3</w:t>
      </w:r>
      <w:r w:rsidRPr="00101109">
        <w:rPr>
          <w:rFonts w:ascii="Arial" w:hAnsi="Arial" w:cs="Arial"/>
          <w:b/>
          <w:bCs/>
          <w:szCs w:val="20"/>
        </w:rPr>
        <w:t>:</w:t>
      </w:r>
      <w:r w:rsidRPr="00101109">
        <w:rPr>
          <w:rFonts w:ascii="Arial" w:hAnsi="Arial" w:cs="Arial"/>
          <w:szCs w:val="20"/>
        </w:rPr>
        <w:t xml:space="preserve"> Deverá ser também justificada a adoção de critérios de sustentabilidade nas especificações técnicas e de materiais, bem como exigências  de práticas de sustentabilidade nas obrigações da contratada que não decorram expressamente da licitação.</w:t>
      </w:r>
    </w:p>
    <w:p w14:paraId="684E0D85" w14:textId="77777777" w:rsidR="00902F95" w:rsidRPr="00101109" w:rsidRDefault="00902F95" w:rsidP="00737F87">
      <w:pPr>
        <w:spacing w:after="120" w:line="276" w:lineRule="auto"/>
        <w:jc w:val="both"/>
        <w:rPr>
          <w:rFonts w:ascii="Arial" w:hAnsi="Arial" w:cs="Arial"/>
          <w:sz w:val="20"/>
          <w:szCs w:val="20"/>
        </w:rPr>
      </w:pPr>
    </w:p>
    <w:p w14:paraId="15699ED4" w14:textId="77777777" w:rsidR="00807A72" w:rsidRPr="00101109" w:rsidRDefault="6CFB8AAA" w:rsidP="00CB225B">
      <w:pPr>
        <w:numPr>
          <w:ilvl w:val="0"/>
          <w:numId w:val="5"/>
        </w:numPr>
        <w:spacing w:after="120" w:line="276" w:lineRule="auto"/>
        <w:jc w:val="both"/>
        <w:rPr>
          <w:rFonts w:ascii="Arial" w:hAnsi="Arial" w:cs="Arial"/>
          <w:sz w:val="20"/>
          <w:szCs w:val="20"/>
        </w:rPr>
      </w:pPr>
      <w:r w:rsidRPr="00101109">
        <w:rPr>
          <w:rFonts w:ascii="Arial" w:hAnsi="Arial" w:cs="Arial"/>
          <w:sz w:val="20"/>
          <w:szCs w:val="20"/>
        </w:rPr>
        <w:t>Anexo II – Caderno de encargos e Especificações Técnicas;</w:t>
      </w:r>
    </w:p>
    <w:p w14:paraId="17512075" w14:textId="77777777" w:rsidR="00B944FE" w:rsidRPr="00101109" w:rsidRDefault="00B944FE" w:rsidP="00CB225B">
      <w:pPr>
        <w:numPr>
          <w:ilvl w:val="0"/>
          <w:numId w:val="5"/>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III – Planilha Estimativa de Custos e Formação de Preços;</w:t>
      </w:r>
    </w:p>
    <w:p w14:paraId="1E56E9EB" w14:textId="77777777" w:rsidR="00B944FE" w:rsidRPr="00101109" w:rsidRDefault="00B944FE" w:rsidP="00CB225B">
      <w:pPr>
        <w:numPr>
          <w:ilvl w:val="0"/>
          <w:numId w:val="5"/>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IV – Planilha de Composição de BDI;</w:t>
      </w:r>
    </w:p>
    <w:p w14:paraId="0758A5CE" w14:textId="77777777" w:rsidR="00B944FE" w:rsidRPr="00101109" w:rsidRDefault="00B944FE" w:rsidP="00B944FE">
      <w:pPr>
        <w:pStyle w:val="Citao1"/>
        <w:pBdr>
          <w:top w:val="single" w:sz="4" w:space="0" w:color="000080"/>
        </w:pBdr>
        <w:rPr>
          <w:rFonts w:ascii="Arial" w:hAnsi="Arial" w:cs="Arial"/>
          <w:color w:val="auto"/>
          <w:szCs w:val="20"/>
        </w:rPr>
      </w:pPr>
      <w:r w:rsidRPr="00101109">
        <w:rPr>
          <w:rFonts w:ascii="Arial" w:hAnsi="Arial" w:cs="Arial"/>
          <w:b/>
          <w:color w:val="auto"/>
          <w:szCs w:val="20"/>
          <w:lang w:val="pt-BR"/>
        </w:rPr>
        <w:t>Nota Explicativa:</w:t>
      </w:r>
      <w:r w:rsidRPr="00101109">
        <w:rPr>
          <w:rFonts w:ascii="Arial" w:hAnsi="Arial" w:cs="Arial"/>
          <w:color w:val="auto"/>
          <w:szCs w:val="20"/>
          <w:lang w:val="pt-BR"/>
        </w:rPr>
        <w:t xml:space="preserve"> Suprimir os dois anexos acima caso se trate de licitação em que se utilize o orçamento sigiloso previsto no art. 15 do Decreto nº 10.024/2019. Nesse caso, tais documentos ainda que devam necessariamente constar do processo, não serão publicados junto com o Termo de Referência, tendo sua publicidade restrita até o final da fase de lances.</w:t>
      </w:r>
    </w:p>
    <w:p w14:paraId="1C2811AE" w14:textId="77777777" w:rsidR="00807A72" w:rsidRPr="00101109" w:rsidRDefault="6CFB8AAA" w:rsidP="00737F87">
      <w:pPr>
        <w:pStyle w:val="Citao1"/>
        <w:pBdr>
          <w:top w:val="single" w:sz="4" w:space="0" w:color="000080"/>
        </w:pBdr>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Recomenda-se que as planilhas de estimativa de custo e de BDI estimado contenham também a exposição da metodologia empregada para sua elaboração, de modo a demonstrar o atendimento às normas aplicáveis para orçamentação de obras e serviços de engenharia, com destaque para o Decreto n. 7.983/2013</w:t>
      </w:r>
    </w:p>
    <w:p w14:paraId="483AFE7A" w14:textId="77777777" w:rsidR="00902F95" w:rsidRPr="00101109" w:rsidRDefault="00902F95" w:rsidP="00737F87">
      <w:pPr>
        <w:spacing w:after="120" w:line="276" w:lineRule="auto"/>
        <w:jc w:val="both"/>
        <w:rPr>
          <w:rFonts w:ascii="Arial" w:hAnsi="Arial" w:cs="Arial"/>
          <w:sz w:val="20"/>
          <w:szCs w:val="20"/>
        </w:rPr>
      </w:pPr>
    </w:p>
    <w:p w14:paraId="1A4165FD" w14:textId="77777777" w:rsidR="00807A72" w:rsidRPr="00101109" w:rsidRDefault="6CFB8AAA" w:rsidP="00CB225B">
      <w:pPr>
        <w:numPr>
          <w:ilvl w:val="0"/>
          <w:numId w:val="6"/>
        </w:numPr>
        <w:spacing w:after="120" w:line="276" w:lineRule="auto"/>
        <w:jc w:val="both"/>
        <w:rPr>
          <w:rFonts w:ascii="Arial" w:hAnsi="Arial" w:cs="Arial"/>
          <w:sz w:val="20"/>
          <w:szCs w:val="20"/>
        </w:rPr>
      </w:pPr>
      <w:r w:rsidRPr="00101109">
        <w:rPr>
          <w:rFonts w:ascii="Arial" w:hAnsi="Arial" w:cs="Arial"/>
          <w:sz w:val="20"/>
          <w:szCs w:val="20"/>
        </w:rPr>
        <w:t>Anexo V – Cronograma físico-financeiro;</w:t>
      </w:r>
    </w:p>
    <w:p w14:paraId="59F26251" w14:textId="77777777" w:rsidR="00807A72" w:rsidRPr="00101109" w:rsidRDefault="6CFB8AAA" w:rsidP="00CB225B">
      <w:pPr>
        <w:numPr>
          <w:ilvl w:val="0"/>
          <w:numId w:val="6"/>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VI – Projeto Executivo (se for o caso);</w:t>
      </w:r>
    </w:p>
    <w:p w14:paraId="48A0FC10" w14:textId="4CC85774" w:rsidR="00760674" w:rsidRPr="00760674" w:rsidRDefault="6CFB8AAA" w:rsidP="00802029">
      <w:pPr>
        <w:numPr>
          <w:ilvl w:val="0"/>
          <w:numId w:val="6"/>
        </w:numPr>
        <w:spacing w:after="120" w:line="276" w:lineRule="auto"/>
        <w:jc w:val="both"/>
        <w:rPr>
          <w:rFonts w:ascii="Arial" w:hAnsi="Arial" w:cs="Arial"/>
          <w:color w:val="FF0000"/>
          <w:sz w:val="20"/>
          <w:szCs w:val="20"/>
        </w:rPr>
      </w:pPr>
      <w:r w:rsidRPr="00760674">
        <w:rPr>
          <w:rFonts w:ascii="Arial" w:hAnsi="Arial" w:cs="Arial"/>
          <w:color w:val="FF0000"/>
          <w:sz w:val="20"/>
          <w:szCs w:val="20"/>
        </w:rPr>
        <w:t>Anexo VII – Estudos Preliminares;</w:t>
      </w:r>
    </w:p>
    <w:p w14:paraId="58FA3685" w14:textId="2BB760EF" w:rsidR="00617565" w:rsidRPr="00101109" w:rsidRDefault="6CFB8AAA" w:rsidP="00617565">
      <w:pPr>
        <w:pStyle w:val="Citao1"/>
        <w:pBdr>
          <w:top w:val="single" w:sz="4" w:space="0" w:color="000080"/>
        </w:pBdr>
        <w:rPr>
          <w:rFonts w:ascii="Arial" w:hAnsi="Arial" w:cs="Arial"/>
          <w:szCs w:val="20"/>
          <w:lang w:val="pt-BR"/>
        </w:rPr>
      </w:pPr>
      <w:r w:rsidRPr="00101109">
        <w:rPr>
          <w:rFonts w:ascii="Arial" w:hAnsi="Arial" w:cs="Arial"/>
          <w:b/>
          <w:bCs/>
          <w:szCs w:val="20"/>
        </w:rPr>
        <w:t>Nota Explicativa:</w:t>
      </w:r>
      <w:r w:rsidRPr="00101109">
        <w:rPr>
          <w:rFonts w:ascii="Arial" w:hAnsi="Arial" w:cs="Arial"/>
          <w:szCs w:val="20"/>
        </w:rPr>
        <w:t xml:space="preserve"> A inclusão dos Estudos Preliminares como anexo do Termo de Referência ocorrerá quando não forem sigilosos. </w:t>
      </w:r>
      <w:r w:rsidRPr="0002753C">
        <w:rPr>
          <w:rFonts w:ascii="Arial" w:hAnsi="Arial" w:cs="Arial"/>
          <w:szCs w:val="20"/>
        </w:rPr>
        <w:t xml:space="preserve">Se houver sigilo nos Estudos, deve ser divulgado extrato das partes que não contiverem informações sigilosas. Sobre os Estudos Preliminares </w:t>
      </w:r>
      <w:r w:rsidR="00621EC8" w:rsidRPr="0002753C">
        <w:rPr>
          <w:rFonts w:ascii="Arial" w:hAnsi="Arial" w:cs="Arial"/>
          <w:szCs w:val="20"/>
          <w:lang w:val="pt-BR"/>
        </w:rPr>
        <w:t>ver IN SEGES/ME nº 40/2020</w:t>
      </w:r>
    </w:p>
    <w:p w14:paraId="3CCFD6C1" w14:textId="353AC498" w:rsidR="00760674" w:rsidRPr="004E0342" w:rsidRDefault="004E0342" w:rsidP="004E0342">
      <w:pPr>
        <w:numPr>
          <w:ilvl w:val="0"/>
          <w:numId w:val="6"/>
        </w:numPr>
        <w:spacing w:after="120" w:line="276" w:lineRule="auto"/>
        <w:ind w:right="-15"/>
        <w:jc w:val="both"/>
        <w:rPr>
          <w:rFonts w:ascii="Arial" w:hAnsi="Arial" w:cs="Arial"/>
          <w:sz w:val="20"/>
          <w:szCs w:val="20"/>
        </w:rPr>
      </w:pPr>
      <w:r w:rsidRPr="3105A9D8">
        <w:rPr>
          <w:rFonts w:ascii="Arial" w:hAnsi="Arial" w:cs="Arial"/>
          <w:sz w:val="20"/>
          <w:szCs w:val="20"/>
          <w:highlight w:val="yellow"/>
        </w:rPr>
        <w:t>Anexo VII</w:t>
      </w:r>
      <w:r w:rsidR="606DEEC8" w:rsidRPr="3105A9D8">
        <w:rPr>
          <w:rFonts w:ascii="Arial" w:hAnsi="Arial" w:cs="Arial"/>
          <w:sz w:val="20"/>
          <w:szCs w:val="20"/>
          <w:highlight w:val="yellow"/>
        </w:rPr>
        <w:t>I</w:t>
      </w:r>
      <w:r w:rsidRPr="3105A9D8">
        <w:rPr>
          <w:rFonts w:ascii="Arial" w:hAnsi="Arial" w:cs="Arial"/>
          <w:sz w:val="20"/>
          <w:szCs w:val="20"/>
          <w:highlight w:val="yellow"/>
        </w:rPr>
        <w:t xml:space="preserve"> - Documentos referentes à responsabilidade técnica (ART/RRT referentes à totalidade das peças técnicas produzidas por profissional habilitado, consoante previsão do art. 10 do Decreto n. 7983/2013).</w:t>
      </w:r>
    </w:p>
    <w:p w14:paraId="120A7179" w14:textId="77777777" w:rsidR="00435D0B" w:rsidRPr="00101109" w:rsidRDefault="00435D0B" w:rsidP="00435D0B">
      <w:pPr>
        <w:spacing w:after="120" w:line="276" w:lineRule="auto"/>
        <w:jc w:val="both"/>
        <w:rPr>
          <w:rFonts w:ascii="Arial" w:hAnsi="Arial" w:cs="Arial"/>
          <w:sz w:val="20"/>
          <w:szCs w:val="20"/>
        </w:rPr>
      </w:pPr>
    </w:p>
    <w:p w14:paraId="38CABFC5" w14:textId="77777777" w:rsidR="00FF40A4" w:rsidRPr="00101109" w:rsidRDefault="00FF40A4" w:rsidP="00FF40A4">
      <w:pPr>
        <w:spacing w:after="120" w:line="276" w:lineRule="auto"/>
        <w:jc w:val="both"/>
        <w:rPr>
          <w:rFonts w:ascii="Arial" w:hAnsi="Arial" w:cs="Arial"/>
          <w:sz w:val="20"/>
          <w:szCs w:val="20"/>
        </w:rPr>
      </w:pPr>
    </w:p>
    <w:p w14:paraId="552BC900" w14:textId="77777777" w:rsidR="00E5565E" w:rsidRPr="00101109" w:rsidRDefault="6CFB8AAA" w:rsidP="6CFB8AAA">
      <w:pPr>
        <w:spacing w:after="120" w:line="276" w:lineRule="auto"/>
        <w:ind w:right="-15"/>
        <w:jc w:val="both"/>
        <w:rPr>
          <w:rFonts w:ascii="Arial" w:hAnsi="Arial" w:cs="Arial"/>
          <w:sz w:val="20"/>
          <w:szCs w:val="20"/>
        </w:rPr>
      </w:pPr>
      <w:r w:rsidRPr="00101109">
        <w:rPr>
          <w:rFonts w:ascii="Arial" w:hAnsi="Arial" w:cs="Arial"/>
          <w:sz w:val="20"/>
          <w:szCs w:val="20"/>
        </w:rPr>
        <w:t>Município de</w:t>
      </w:r>
      <w:r w:rsidRPr="00101109">
        <w:rPr>
          <w:rFonts w:ascii="Arial" w:hAnsi="Arial" w:cs="Arial"/>
          <w:color w:val="FF0000"/>
          <w:sz w:val="20"/>
          <w:szCs w:val="20"/>
        </w:rPr>
        <w:t xml:space="preserve"> .......</w:t>
      </w:r>
      <w:r w:rsidRPr="00101109">
        <w:rPr>
          <w:rFonts w:ascii="Arial" w:hAnsi="Arial" w:cs="Arial"/>
          <w:sz w:val="20"/>
          <w:szCs w:val="20"/>
        </w:rPr>
        <w:t xml:space="preserve">, ..... de ....... de ......... </w:t>
      </w:r>
    </w:p>
    <w:p w14:paraId="0BCAD613" w14:textId="77777777" w:rsidR="00E5565E" w:rsidRPr="00101109" w:rsidRDefault="00E5565E" w:rsidP="00FE2FF8">
      <w:pPr>
        <w:spacing w:after="120" w:line="276" w:lineRule="auto"/>
        <w:ind w:left="360"/>
        <w:rPr>
          <w:rFonts w:ascii="Arial" w:hAnsi="Arial" w:cs="Arial"/>
          <w:sz w:val="20"/>
          <w:szCs w:val="20"/>
        </w:rPr>
      </w:pPr>
    </w:p>
    <w:p w14:paraId="7F835EE8" w14:textId="77777777" w:rsidR="00E5565E" w:rsidRPr="00101109" w:rsidRDefault="6CFB8AAA" w:rsidP="6CFB8AAA">
      <w:pPr>
        <w:spacing w:after="120" w:line="276" w:lineRule="auto"/>
        <w:ind w:left="360"/>
        <w:jc w:val="center"/>
        <w:rPr>
          <w:rFonts w:ascii="Arial" w:hAnsi="Arial" w:cs="Arial"/>
          <w:sz w:val="20"/>
          <w:szCs w:val="20"/>
        </w:rPr>
      </w:pPr>
      <w:r w:rsidRPr="00101109">
        <w:rPr>
          <w:rFonts w:ascii="Arial" w:hAnsi="Arial" w:cs="Arial"/>
          <w:sz w:val="20"/>
          <w:szCs w:val="20"/>
        </w:rPr>
        <w:t>__________________________________</w:t>
      </w:r>
    </w:p>
    <w:p w14:paraId="6DDCD979" w14:textId="77777777" w:rsidR="00E5565E" w:rsidRPr="00101109" w:rsidRDefault="6CFB8AAA" w:rsidP="6CFB8AAA">
      <w:pPr>
        <w:spacing w:after="120" w:line="276" w:lineRule="auto"/>
        <w:ind w:left="360"/>
        <w:jc w:val="center"/>
        <w:rPr>
          <w:rFonts w:ascii="Arial" w:hAnsi="Arial" w:cs="Arial"/>
          <w:sz w:val="20"/>
          <w:szCs w:val="20"/>
        </w:rPr>
      </w:pPr>
      <w:r w:rsidRPr="00101109">
        <w:rPr>
          <w:rFonts w:ascii="Arial" w:hAnsi="Arial" w:cs="Arial"/>
          <w:sz w:val="20"/>
          <w:szCs w:val="20"/>
        </w:rPr>
        <w:t>Identificação e assinatura do responsável</w:t>
      </w:r>
    </w:p>
    <w:p w14:paraId="4C8FE613" w14:textId="77777777" w:rsidR="00A905E3" w:rsidRPr="00101109" w:rsidRDefault="00A905E3" w:rsidP="00A905E3">
      <w:pPr>
        <w:spacing w:after="120" w:line="276" w:lineRule="auto"/>
        <w:ind w:left="360"/>
        <w:rPr>
          <w:rFonts w:ascii="Arial" w:hAnsi="Arial" w:cs="Arial"/>
          <w:sz w:val="20"/>
          <w:szCs w:val="20"/>
        </w:rPr>
      </w:pPr>
    </w:p>
    <w:p w14:paraId="477A4F21" w14:textId="6EDD839C" w:rsidR="00E56ADD" w:rsidRPr="00101109" w:rsidRDefault="6CFB8AAA" w:rsidP="00737F87">
      <w:pPr>
        <w:pStyle w:val="citao2"/>
        <w:rPr>
          <w:rFonts w:ascii="Arial" w:hAnsi="Arial" w:cs="Arial"/>
        </w:rPr>
      </w:pPr>
      <w:r w:rsidRPr="00101109">
        <w:rPr>
          <w:rFonts w:ascii="Arial" w:hAnsi="Arial" w:cs="Arial"/>
          <w:b/>
          <w:bCs/>
        </w:rPr>
        <w:t>Nota explicativa</w:t>
      </w:r>
      <w:r w:rsidRPr="00101109">
        <w:rPr>
          <w:rFonts w:ascii="Arial" w:hAnsi="Arial" w:cs="Arial"/>
        </w:rPr>
        <w:t xml:space="preserve">: O Termo de Referência deverá ser devidamente aprovado pelo ordenador de despesas ou outra autoridade competente, por meio de despacho motivado, indicando os elementos </w:t>
      </w:r>
      <w:r w:rsidRPr="00101109">
        <w:rPr>
          <w:rFonts w:ascii="Arial" w:hAnsi="Arial" w:cs="Arial"/>
        </w:rPr>
        <w:lastRenderedPageBreak/>
        <w:t>técnicos fundamentais que o apoiam, bem como quanto aos elementos contidos no orçamento estimativo e no cronograma físico-financeiro de desembolso, se for o caso.</w:t>
      </w:r>
    </w:p>
    <w:sectPr w:rsidR="00E56ADD" w:rsidRPr="00101109" w:rsidSect="00083897">
      <w:headerReference w:type="default" r:id="rId15"/>
      <w:footerReference w:type="default" r:id="rId16"/>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49CA" w14:textId="77777777" w:rsidR="004507AE" w:rsidRDefault="004507AE">
      <w:r>
        <w:separator/>
      </w:r>
    </w:p>
  </w:endnote>
  <w:endnote w:type="continuationSeparator" w:id="0">
    <w:p w14:paraId="31E8591A" w14:textId="77777777" w:rsidR="004507AE" w:rsidRDefault="004507AE">
      <w:r>
        <w:continuationSeparator/>
      </w:r>
    </w:p>
  </w:endnote>
  <w:endnote w:type="continuationNotice" w:id="1">
    <w:p w14:paraId="0AB01CF5" w14:textId="77777777" w:rsidR="004507AE" w:rsidRDefault="00450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3A1D" w14:textId="4B5DA0D1" w:rsidR="00A47CE5" w:rsidRDefault="00A47CE5">
    <w:pPr>
      <w:pStyle w:val="Rodap"/>
      <w:jc w:val="right"/>
      <w:rPr>
        <w:sz w:val="15"/>
        <w:szCs w:val="15"/>
      </w:rPr>
    </w:pPr>
    <w:r>
      <w:rPr>
        <w:sz w:val="15"/>
      </w:rPr>
      <w:fldChar w:fldCharType="begin"/>
    </w:r>
    <w:r>
      <w:rPr>
        <w:sz w:val="15"/>
      </w:rPr>
      <w:instrText xml:space="preserve"> PAGE </w:instrText>
    </w:r>
    <w:r>
      <w:rPr>
        <w:sz w:val="15"/>
      </w:rPr>
      <w:fldChar w:fldCharType="separate"/>
    </w:r>
    <w:r w:rsidR="001936DF">
      <w:rPr>
        <w:noProof/>
        <w:sz w:val="15"/>
      </w:rPr>
      <w:t>43</w:t>
    </w:r>
    <w:r>
      <w:rPr>
        <w:sz w:val="15"/>
      </w:rPr>
      <w:fldChar w:fldCharType="end"/>
    </w:r>
  </w:p>
  <w:p w14:paraId="5594754D" w14:textId="77777777" w:rsidR="00A47CE5" w:rsidRDefault="00A47CE5" w:rsidP="6CFB8AAA">
    <w:pPr>
      <w:pStyle w:val="Rodap"/>
      <w:rPr>
        <w:sz w:val="15"/>
        <w:szCs w:val="15"/>
      </w:rPr>
    </w:pPr>
    <w:r w:rsidRPr="6CFB8AAA">
      <w:rPr>
        <w:sz w:val="15"/>
        <w:szCs w:val="15"/>
      </w:rPr>
      <w:t>________________________________________________________________________________________________________</w:t>
    </w:r>
  </w:p>
  <w:p w14:paraId="3B64F419" w14:textId="6F3CC6CF" w:rsidR="00A47CE5" w:rsidRPr="00493D08" w:rsidRDefault="00A47CE5" w:rsidP="00493D08">
    <w:pPr>
      <w:rPr>
        <w:rFonts w:ascii="Arial" w:hAnsi="Arial" w:cs="Arial"/>
        <w:sz w:val="14"/>
        <w:szCs w:val="14"/>
      </w:rPr>
    </w:pPr>
    <w:r>
      <w:rPr>
        <w:rFonts w:ascii="Arial" w:hAnsi="Arial" w:cs="Arial"/>
        <w:sz w:val="14"/>
        <w:szCs w:val="14"/>
      </w:rPr>
      <w:t>Câmara Nacional</w:t>
    </w:r>
    <w:r w:rsidRPr="00493D08">
      <w:rPr>
        <w:rFonts w:ascii="Arial" w:hAnsi="Arial" w:cs="Arial"/>
        <w:sz w:val="14"/>
        <w:szCs w:val="14"/>
      </w:rPr>
      <w:t xml:space="preserve"> de Modelos de Licitações e Contratos da Consultoria-Geral da União</w:t>
    </w:r>
  </w:p>
  <w:p w14:paraId="2AF536DA" w14:textId="77777777" w:rsidR="00A47CE5" w:rsidRPr="00493D08" w:rsidRDefault="00A47CE5" w:rsidP="00493D08">
    <w:pPr>
      <w:rPr>
        <w:rFonts w:ascii="Arial" w:hAnsi="Arial" w:cs="Arial"/>
        <w:sz w:val="14"/>
        <w:szCs w:val="14"/>
      </w:rPr>
    </w:pPr>
    <w:r w:rsidRPr="00493D08">
      <w:rPr>
        <w:rFonts w:ascii="Arial" w:hAnsi="Arial" w:cs="Arial"/>
        <w:sz w:val="14"/>
        <w:szCs w:val="14"/>
      </w:rPr>
      <w:t>Modelo de Termo de Referência para pregão – Serviços comuns de engenharia</w:t>
    </w:r>
  </w:p>
  <w:p w14:paraId="1C4625E2" w14:textId="65D81893" w:rsidR="00A47CE5" w:rsidRPr="00493D08" w:rsidRDefault="00A47CE5" w:rsidP="00493D08">
    <w:pPr>
      <w:rPr>
        <w:rFonts w:ascii="Arial" w:hAnsi="Arial" w:cs="Arial"/>
        <w:sz w:val="14"/>
        <w:szCs w:val="14"/>
      </w:rPr>
    </w:pPr>
    <w:r w:rsidRPr="00493D08">
      <w:rPr>
        <w:rFonts w:ascii="Arial" w:hAnsi="Arial" w:cs="Arial"/>
        <w:sz w:val="14"/>
        <w:szCs w:val="14"/>
      </w:rPr>
      <w:t xml:space="preserve">Atualização: </w:t>
    </w:r>
    <w:r w:rsidR="008A6B35">
      <w:rPr>
        <w:rFonts w:ascii="Arial" w:hAnsi="Arial" w:cs="Arial"/>
        <w:sz w:val="14"/>
        <w:szCs w:val="14"/>
      </w:rPr>
      <w:t>S</w:t>
    </w:r>
    <w:r w:rsidR="001B0858">
      <w:rPr>
        <w:rFonts w:ascii="Arial" w:hAnsi="Arial" w:cs="Arial"/>
        <w:sz w:val="14"/>
        <w:szCs w:val="14"/>
      </w:rPr>
      <w:t>etembro</w:t>
    </w:r>
    <w:r>
      <w:rPr>
        <w:rFonts w:ascii="Arial" w:hAnsi="Arial" w:cs="Arial"/>
        <w:sz w:val="14"/>
        <w:szCs w:val="14"/>
      </w:rPr>
      <w:t>/202</w:t>
    </w:r>
    <w:r w:rsidR="001B0858">
      <w:rPr>
        <w:rFonts w:ascii="Arial" w:hAnsi="Arial" w:cs="Arial"/>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E3BC" w14:textId="77777777" w:rsidR="004507AE" w:rsidRDefault="004507AE">
      <w:r>
        <w:separator/>
      </w:r>
    </w:p>
  </w:footnote>
  <w:footnote w:type="continuationSeparator" w:id="0">
    <w:p w14:paraId="128F913E" w14:textId="77777777" w:rsidR="004507AE" w:rsidRDefault="004507AE">
      <w:r>
        <w:continuationSeparator/>
      </w:r>
    </w:p>
  </w:footnote>
  <w:footnote w:type="continuationNotice" w:id="1">
    <w:p w14:paraId="76CBA1ED" w14:textId="77777777" w:rsidR="004507AE" w:rsidRDefault="00450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BDC" w14:textId="14D6DFDC" w:rsidR="00AB700C" w:rsidRPr="00A62F52" w:rsidRDefault="00AB700C" w:rsidP="00AB700C">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4390F799" wp14:editId="2B776F2B">
          <wp:simplePos x="0" y="0"/>
          <wp:positionH relativeFrom="column">
            <wp:posOffset>-116205</wp:posOffset>
          </wp:positionH>
          <wp:positionV relativeFrom="paragraph">
            <wp:posOffset>-211455</wp:posOffset>
          </wp:positionV>
          <wp:extent cx="1018540" cy="1173480"/>
          <wp:effectExtent l="0" t="0" r="0" b="7620"/>
          <wp:wrapNone/>
          <wp:docPr id="1" name="Imagem 1" descr="Uma imagem contendo Ícone&#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Uma imagem contendo Ícone&#10;&#10;Descrição gerada automaticamen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1FF07C25" wp14:editId="67D761C5">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9732" w14:textId="437585C6" w:rsidR="00AB700C" w:rsidRPr="00307C8C" w:rsidRDefault="00AB700C" w:rsidP="00AB700C">
                          <w:pPr>
                            <w:rPr>
                              <w:rFonts w:cs="Arial"/>
                              <w:sz w:val="16"/>
                            </w:rPr>
                          </w:pPr>
                          <w:r w:rsidRPr="00307C8C">
                            <w:rPr>
                              <w:rFonts w:cs="Arial"/>
                              <w:sz w:val="16"/>
                            </w:rPr>
                            <w:t>v. 0</w:t>
                          </w:r>
                          <w:r>
                            <w:rPr>
                              <w:rFonts w:cs="Arial"/>
                              <w:sz w:val="16"/>
                            </w:rPr>
                            <w:t>3</w:t>
                          </w:r>
                          <w:r w:rsidRPr="00307C8C">
                            <w:rPr>
                              <w:rFonts w:cs="Arial"/>
                              <w:sz w:val="16"/>
                            </w:rPr>
                            <w:t>/20</w:t>
                          </w:r>
                          <w:r>
                            <w:rPr>
                              <w:rFonts w:cs="Arial"/>
                              <w:sz w:val="16"/>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07C25"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044C9732" w14:textId="437585C6" w:rsidR="00AB700C" w:rsidRPr="00307C8C" w:rsidRDefault="00AB700C" w:rsidP="00AB700C">
                    <w:pPr>
                      <w:rPr>
                        <w:rFonts w:cs="Arial"/>
                        <w:sz w:val="16"/>
                      </w:rPr>
                    </w:pPr>
                    <w:r w:rsidRPr="00307C8C">
                      <w:rPr>
                        <w:rFonts w:cs="Arial"/>
                        <w:sz w:val="16"/>
                      </w:rPr>
                      <w:t>v. 0</w:t>
                    </w:r>
                    <w:r>
                      <w:rPr>
                        <w:rFonts w:cs="Arial"/>
                        <w:sz w:val="16"/>
                      </w:rPr>
                      <w:t>3</w:t>
                    </w:r>
                    <w:r w:rsidRPr="00307C8C">
                      <w:rPr>
                        <w:rFonts w:cs="Arial"/>
                        <w:sz w:val="16"/>
                      </w:rPr>
                      <w:t>/20</w:t>
                    </w:r>
                    <w:r>
                      <w:rPr>
                        <w:rFonts w:cs="Arial"/>
                        <w:sz w:val="16"/>
                      </w:rPr>
                      <w:t>21</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4C9AA29B" w14:textId="77777777" w:rsidR="00AB700C" w:rsidRPr="00A62F52" w:rsidRDefault="00AB700C" w:rsidP="00AB700C">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635CEA2D" w14:textId="77777777" w:rsidR="00AB700C" w:rsidRPr="00A62F52" w:rsidRDefault="00AB700C" w:rsidP="00AB700C">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7E90A054" w14:textId="77777777" w:rsidR="00AB700C" w:rsidRDefault="00AB700C" w:rsidP="00AB700C">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62573438" w14:textId="77777777" w:rsidR="008A6B35" w:rsidRDefault="008A6B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115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338"/>
        </w:tabs>
        <w:ind w:left="2066"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63D08F1"/>
    <w:multiLevelType w:val="multilevel"/>
    <w:tmpl w:val="3280B7DE"/>
    <w:lvl w:ilvl="0">
      <w:start w:val="21"/>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152"/>
        </w:tabs>
        <w:ind w:left="1072"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F3646F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338"/>
        </w:tabs>
        <w:ind w:left="2066"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455244A"/>
    <w:multiLevelType w:val="multilevel"/>
    <w:tmpl w:val="40B027E0"/>
    <w:lvl w:ilvl="0">
      <w:start w:val="22"/>
      <w:numFmt w:val="decimal"/>
      <w:lvlText w:val="%1."/>
      <w:lvlJc w:val="left"/>
      <w:pPr>
        <w:tabs>
          <w:tab w:val="num" w:pos="0"/>
        </w:tabs>
        <w:ind w:left="360" w:hanging="360"/>
      </w:pPr>
      <w:rPr>
        <w:rFonts w:hint="default"/>
        <w:sz w:val="20"/>
        <w:szCs w:val="20"/>
      </w:rPr>
    </w:lvl>
    <w:lvl w:ilvl="1">
      <w:start w:val="3"/>
      <w:numFmt w:val="decimal"/>
      <w:lvlText w:val="%1.%2."/>
      <w:lvlJc w:val="left"/>
      <w:pPr>
        <w:tabs>
          <w:tab w:val="num" w:pos="0"/>
        </w:tabs>
        <w:ind w:left="432" w:hanging="432"/>
      </w:pPr>
      <w:rPr>
        <w:rFonts w:hint="default"/>
        <w:b w:val="0"/>
        <w:i w:val="0"/>
        <w:color w:val="auto"/>
        <w:sz w:val="20"/>
        <w:szCs w:val="20"/>
      </w:rPr>
    </w:lvl>
    <w:lvl w:ilvl="2">
      <w:start w:val="10"/>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1A0F6F54"/>
    <w:multiLevelType w:val="multilevel"/>
    <w:tmpl w:val="524A6326"/>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C100D"/>
    <w:multiLevelType w:val="multilevel"/>
    <w:tmpl w:val="536CAA70"/>
    <w:lvl w:ilvl="0">
      <w:start w:val="6"/>
      <w:numFmt w:val="decimal"/>
      <w:pStyle w:val="Nivel1"/>
      <w:lvlText w:val="%1."/>
      <w:lvlJc w:val="left"/>
      <w:pPr>
        <w:ind w:left="360" w:hanging="360"/>
      </w:pPr>
      <w:rPr>
        <w:rFonts w:hint="default"/>
      </w:rPr>
    </w:lvl>
    <w:lvl w:ilvl="1">
      <w:start w:val="1"/>
      <w:numFmt w:val="decimal"/>
      <w:lvlText w:val="%1.%2."/>
      <w:lvlJc w:val="left"/>
      <w:pPr>
        <w:ind w:left="185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033DA3"/>
    <w:multiLevelType w:val="multilevel"/>
    <w:tmpl w:val="B24C8EDC"/>
    <w:lvl w:ilvl="0">
      <w:start w:val="11"/>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21B0C2A"/>
    <w:multiLevelType w:val="multilevel"/>
    <w:tmpl w:val="81A2BD00"/>
    <w:lvl w:ilvl="0">
      <w:start w:val="22"/>
      <w:numFmt w:val="decimal"/>
      <w:lvlText w:val="%1."/>
      <w:lvlJc w:val="left"/>
      <w:pPr>
        <w:tabs>
          <w:tab w:val="num" w:pos="0"/>
        </w:tabs>
        <w:ind w:left="360" w:hanging="360"/>
      </w:pPr>
      <w:rPr>
        <w:rFonts w:hint="default"/>
        <w:sz w:val="20"/>
        <w:szCs w:val="20"/>
      </w:rPr>
    </w:lvl>
    <w:lvl w:ilvl="1">
      <w:start w:val="4"/>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C63FE"/>
    <w:multiLevelType w:val="multilevel"/>
    <w:tmpl w:val="2F9035E0"/>
    <w:lvl w:ilvl="0">
      <w:start w:val="2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33CD79AB"/>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338"/>
        </w:tabs>
        <w:ind w:left="2066"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35234C17"/>
    <w:multiLevelType w:val="multilevel"/>
    <w:tmpl w:val="E59E65A8"/>
    <w:lvl w:ilvl="0">
      <w:start w:val="1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354973D4"/>
    <w:multiLevelType w:val="multilevel"/>
    <w:tmpl w:val="6CD24692"/>
    <w:lvl w:ilvl="0">
      <w:start w:val="20"/>
      <w:numFmt w:val="decimal"/>
      <w:lvlText w:val="%1."/>
      <w:lvlJc w:val="left"/>
      <w:pPr>
        <w:tabs>
          <w:tab w:val="num" w:pos="0"/>
        </w:tabs>
        <w:ind w:left="360" w:hanging="360"/>
      </w:pPr>
      <w:rPr>
        <w:i w:val="0"/>
        <w:sz w:val="20"/>
        <w:szCs w:val="20"/>
      </w:rPr>
    </w:lvl>
    <w:lvl w:ilvl="1">
      <w:start w:val="4"/>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36E93742"/>
    <w:multiLevelType w:val="multilevel"/>
    <w:tmpl w:val="C784BA46"/>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464A3B"/>
    <w:multiLevelType w:val="multilevel"/>
    <w:tmpl w:val="C9DA28AA"/>
    <w:lvl w:ilvl="0">
      <w:start w:val="6"/>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284"/>
        </w:tabs>
        <w:ind w:left="716"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D4C5074"/>
    <w:multiLevelType w:val="multilevel"/>
    <w:tmpl w:val="09323B4E"/>
    <w:lvl w:ilvl="0">
      <w:start w:val="2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00F5106"/>
    <w:multiLevelType w:val="multilevel"/>
    <w:tmpl w:val="550C3682"/>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C664D9"/>
    <w:multiLevelType w:val="hybridMultilevel"/>
    <w:tmpl w:val="3DD21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67003AC8"/>
    <w:multiLevelType w:val="multilevel"/>
    <w:tmpl w:val="1D385740"/>
    <w:lvl w:ilvl="0">
      <w:start w:val="8"/>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FA2E28"/>
    <w:multiLevelType w:val="multilevel"/>
    <w:tmpl w:val="D6BA3496"/>
    <w:lvl w:ilvl="0">
      <w:start w:val="2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7C87352"/>
    <w:multiLevelType w:val="hybridMultilevel"/>
    <w:tmpl w:val="B1104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B97228F"/>
    <w:multiLevelType w:val="hybridMultilevel"/>
    <w:tmpl w:val="56E88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CC42F52"/>
    <w:multiLevelType w:val="multilevel"/>
    <w:tmpl w:val="E0129F74"/>
    <w:lvl w:ilvl="0">
      <w:start w:val="8"/>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2422" w:hanging="720"/>
      </w:pPr>
      <w:rPr>
        <w:b w:val="0"/>
        <w:i w:val="0"/>
      </w:rPr>
    </w:lvl>
    <w:lvl w:ilvl="3">
      <w:start w:val="1"/>
      <w:numFmt w:val="decimal"/>
      <w:lvlText w:val="%1.%2.%3.%4."/>
      <w:lvlJc w:val="left"/>
      <w:pPr>
        <w:ind w:left="3633" w:hanging="108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8117" w:hanging="2160"/>
      </w:pPr>
    </w:lvl>
    <w:lvl w:ilvl="8">
      <w:start w:val="1"/>
      <w:numFmt w:val="decimal"/>
      <w:lvlText w:val="%1.%2.%3.%4.%5.%6.%7.%8.%9."/>
      <w:lvlJc w:val="left"/>
      <w:pPr>
        <w:ind w:left="8968" w:hanging="2160"/>
      </w:pPr>
    </w:lvl>
  </w:abstractNum>
  <w:abstractNum w:abstractNumId="31" w15:restartNumberingAfterBreak="0">
    <w:nsid w:val="7D050D00"/>
    <w:multiLevelType w:val="multilevel"/>
    <w:tmpl w:val="F2F2F8F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24"/>
  </w:num>
  <w:num w:numId="5">
    <w:abstractNumId w:val="28"/>
  </w:num>
  <w:num w:numId="6">
    <w:abstractNumId w:val="29"/>
  </w:num>
  <w:num w:numId="7">
    <w:abstractNumId w:val="21"/>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1"/>
  </w:num>
  <w:num w:numId="14">
    <w:abstractNumId w:val="6"/>
  </w:num>
  <w:num w:numId="15">
    <w:abstractNumId w:val="27"/>
  </w:num>
  <w:num w:numId="16">
    <w:abstractNumId w:val="22"/>
  </w:num>
  <w:num w:numId="17">
    <w:abstractNumId w:val="16"/>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26"/>
  </w:num>
  <w:num w:numId="25">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3"/>
  </w:num>
  <w:num w:numId="30">
    <w:abstractNumId w:val="1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4"/>
  </w:num>
  <w:num w:numId="37">
    <w:abstractNumId w:val="32"/>
  </w:num>
  <w:num w:numId="38">
    <w:abstractNumId w:val="23"/>
  </w:num>
  <w:num w:numId="3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91"/>
    <w:rsid w:val="00000CEF"/>
    <w:rsid w:val="00001ADA"/>
    <w:rsid w:val="000045BC"/>
    <w:rsid w:val="0000656B"/>
    <w:rsid w:val="000078C8"/>
    <w:rsid w:val="00015147"/>
    <w:rsid w:val="0001749B"/>
    <w:rsid w:val="000175F1"/>
    <w:rsid w:val="00022718"/>
    <w:rsid w:val="0002425C"/>
    <w:rsid w:val="000243D9"/>
    <w:rsid w:val="00024F37"/>
    <w:rsid w:val="0002753C"/>
    <w:rsid w:val="00027656"/>
    <w:rsid w:val="000320E5"/>
    <w:rsid w:val="00034552"/>
    <w:rsid w:val="0003511A"/>
    <w:rsid w:val="00036F5F"/>
    <w:rsid w:val="000402AE"/>
    <w:rsid w:val="00041176"/>
    <w:rsid w:val="00042BA8"/>
    <w:rsid w:val="00043228"/>
    <w:rsid w:val="00043D0A"/>
    <w:rsid w:val="0005330A"/>
    <w:rsid w:val="00055C01"/>
    <w:rsid w:val="00056967"/>
    <w:rsid w:val="00056EE9"/>
    <w:rsid w:val="00060EB1"/>
    <w:rsid w:val="000614EC"/>
    <w:rsid w:val="00061981"/>
    <w:rsid w:val="000633F5"/>
    <w:rsid w:val="0007037D"/>
    <w:rsid w:val="00072472"/>
    <w:rsid w:val="000726EA"/>
    <w:rsid w:val="0007395E"/>
    <w:rsid w:val="000765BA"/>
    <w:rsid w:val="00076775"/>
    <w:rsid w:val="00076DE6"/>
    <w:rsid w:val="0007703F"/>
    <w:rsid w:val="00082B79"/>
    <w:rsid w:val="00083897"/>
    <w:rsid w:val="0008412B"/>
    <w:rsid w:val="000909C5"/>
    <w:rsid w:val="000910D5"/>
    <w:rsid w:val="00095412"/>
    <w:rsid w:val="000955F6"/>
    <w:rsid w:val="00096F10"/>
    <w:rsid w:val="000A0146"/>
    <w:rsid w:val="000A140A"/>
    <w:rsid w:val="000A230E"/>
    <w:rsid w:val="000A6352"/>
    <w:rsid w:val="000B0E94"/>
    <w:rsid w:val="000B1361"/>
    <w:rsid w:val="000B2912"/>
    <w:rsid w:val="000B7E82"/>
    <w:rsid w:val="000C6794"/>
    <w:rsid w:val="000C7174"/>
    <w:rsid w:val="000D33B3"/>
    <w:rsid w:val="000D40C0"/>
    <w:rsid w:val="000D5092"/>
    <w:rsid w:val="000D6094"/>
    <w:rsid w:val="000E178B"/>
    <w:rsid w:val="000E242F"/>
    <w:rsid w:val="000F6E14"/>
    <w:rsid w:val="000F7CFC"/>
    <w:rsid w:val="00101109"/>
    <w:rsid w:val="00105361"/>
    <w:rsid w:val="001057B6"/>
    <w:rsid w:val="00106CD1"/>
    <w:rsid w:val="00107923"/>
    <w:rsid w:val="00110194"/>
    <w:rsid w:val="00111838"/>
    <w:rsid w:val="00112BA6"/>
    <w:rsid w:val="00115754"/>
    <w:rsid w:val="001170C9"/>
    <w:rsid w:val="00117878"/>
    <w:rsid w:val="00117BE6"/>
    <w:rsid w:val="0012012F"/>
    <w:rsid w:val="00121FA2"/>
    <w:rsid w:val="00124E47"/>
    <w:rsid w:val="00132525"/>
    <w:rsid w:val="001357B0"/>
    <w:rsid w:val="001376A8"/>
    <w:rsid w:val="0014322C"/>
    <w:rsid w:val="00145F7C"/>
    <w:rsid w:val="00146930"/>
    <w:rsid w:val="001520E1"/>
    <w:rsid w:val="001528A9"/>
    <w:rsid w:val="00157855"/>
    <w:rsid w:val="001620D9"/>
    <w:rsid w:val="00162802"/>
    <w:rsid w:val="00165583"/>
    <w:rsid w:val="00166031"/>
    <w:rsid w:val="001748D2"/>
    <w:rsid w:val="0017541F"/>
    <w:rsid w:val="00177C41"/>
    <w:rsid w:val="00180036"/>
    <w:rsid w:val="00180F8C"/>
    <w:rsid w:val="0018194C"/>
    <w:rsid w:val="001838FB"/>
    <w:rsid w:val="001873D3"/>
    <w:rsid w:val="00191392"/>
    <w:rsid w:val="001936DF"/>
    <w:rsid w:val="001936F6"/>
    <w:rsid w:val="001972CC"/>
    <w:rsid w:val="001A1DE7"/>
    <w:rsid w:val="001A2508"/>
    <w:rsid w:val="001A4134"/>
    <w:rsid w:val="001A4933"/>
    <w:rsid w:val="001B0858"/>
    <w:rsid w:val="001B0949"/>
    <w:rsid w:val="001B0CA7"/>
    <w:rsid w:val="001B3FCB"/>
    <w:rsid w:val="001B763F"/>
    <w:rsid w:val="001B7939"/>
    <w:rsid w:val="001C06C8"/>
    <w:rsid w:val="001C2B6C"/>
    <w:rsid w:val="001C7339"/>
    <w:rsid w:val="001E5482"/>
    <w:rsid w:val="001F0AA9"/>
    <w:rsid w:val="001F11A3"/>
    <w:rsid w:val="001F20F4"/>
    <w:rsid w:val="001F2239"/>
    <w:rsid w:val="001F3B0C"/>
    <w:rsid w:val="0020114D"/>
    <w:rsid w:val="0020295C"/>
    <w:rsid w:val="00205B47"/>
    <w:rsid w:val="0020758F"/>
    <w:rsid w:val="00212B79"/>
    <w:rsid w:val="00213A05"/>
    <w:rsid w:val="00213AC0"/>
    <w:rsid w:val="002152E3"/>
    <w:rsid w:val="0021785B"/>
    <w:rsid w:val="00220F32"/>
    <w:rsid w:val="0022121E"/>
    <w:rsid w:val="002226F1"/>
    <w:rsid w:val="002230C1"/>
    <w:rsid w:val="00223F37"/>
    <w:rsid w:val="0022683E"/>
    <w:rsid w:val="00231379"/>
    <w:rsid w:val="00233136"/>
    <w:rsid w:val="002347AB"/>
    <w:rsid w:val="00235F25"/>
    <w:rsid w:val="002364C6"/>
    <w:rsid w:val="00236DB6"/>
    <w:rsid w:val="00240771"/>
    <w:rsid w:val="002455D6"/>
    <w:rsid w:val="00250EC0"/>
    <w:rsid w:val="0026203F"/>
    <w:rsid w:val="0026242F"/>
    <w:rsid w:val="00264C50"/>
    <w:rsid w:val="0026500A"/>
    <w:rsid w:val="0026645F"/>
    <w:rsid w:val="00266AC7"/>
    <w:rsid w:val="00272D6D"/>
    <w:rsid w:val="00276D7B"/>
    <w:rsid w:val="00282104"/>
    <w:rsid w:val="002828F4"/>
    <w:rsid w:val="0028618B"/>
    <w:rsid w:val="0028698C"/>
    <w:rsid w:val="002911B5"/>
    <w:rsid w:val="002941AA"/>
    <w:rsid w:val="002A1360"/>
    <w:rsid w:val="002A7B0F"/>
    <w:rsid w:val="002B0990"/>
    <w:rsid w:val="002B09AA"/>
    <w:rsid w:val="002B5B1E"/>
    <w:rsid w:val="002C0A7F"/>
    <w:rsid w:val="002C27D5"/>
    <w:rsid w:val="002C5BC6"/>
    <w:rsid w:val="002C6435"/>
    <w:rsid w:val="002C7F27"/>
    <w:rsid w:val="002D05FF"/>
    <w:rsid w:val="002D126E"/>
    <w:rsid w:val="002D153D"/>
    <w:rsid w:val="002D3295"/>
    <w:rsid w:val="002E541C"/>
    <w:rsid w:val="002E7BCE"/>
    <w:rsid w:val="002F2B76"/>
    <w:rsid w:val="002F4F72"/>
    <w:rsid w:val="00301B01"/>
    <w:rsid w:val="00302523"/>
    <w:rsid w:val="00307410"/>
    <w:rsid w:val="00310173"/>
    <w:rsid w:val="0031606F"/>
    <w:rsid w:val="00322C15"/>
    <w:rsid w:val="0032723C"/>
    <w:rsid w:val="003304B9"/>
    <w:rsid w:val="003339B6"/>
    <w:rsid w:val="003350FF"/>
    <w:rsid w:val="003363C8"/>
    <w:rsid w:val="00340430"/>
    <w:rsid w:val="00344361"/>
    <w:rsid w:val="00346083"/>
    <w:rsid w:val="003471EE"/>
    <w:rsid w:val="00347835"/>
    <w:rsid w:val="00347EA7"/>
    <w:rsid w:val="003517C8"/>
    <w:rsid w:val="00352772"/>
    <w:rsid w:val="00354B63"/>
    <w:rsid w:val="00355BCD"/>
    <w:rsid w:val="00360E11"/>
    <w:rsid w:val="00363B2C"/>
    <w:rsid w:val="00382519"/>
    <w:rsid w:val="00382F70"/>
    <w:rsid w:val="003902A0"/>
    <w:rsid w:val="003919AF"/>
    <w:rsid w:val="00393BA0"/>
    <w:rsid w:val="00393C2E"/>
    <w:rsid w:val="00395310"/>
    <w:rsid w:val="0039577C"/>
    <w:rsid w:val="00396DA7"/>
    <w:rsid w:val="0039739A"/>
    <w:rsid w:val="003A3638"/>
    <w:rsid w:val="003A44E7"/>
    <w:rsid w:val="003A481F"/>
    <w:rsid w:val="003A4F66"/>
    <w:rsid w:val="003A6B72"/>
    <w:rsid w:val="003A7E77"/>
    <w:rsid w:val="003B2CB3"/>
    <w:rsid w:val="003B5291"/>
    <w:rsid w:val="003C31A2"/>
    <w:rsid w:val="003C5010"/>
    <w:rsid w:val="003C68EF"/>
    <w:rsid w:val="003D1271"/>
    <w:rsid w:val="003D1354"/>
    <w:rsid w:val="003D1E8F"/>
    <w:rsid w:val="003D6D3A"/>
    <w:rsid w:val="003D747A"/>
    <w:rsid w:val="003E5598"/>
    <w:rsid w:val="003F0208"/>
    <w:rsid w:val="003F3D1E"/>
    <w:rsid w:val="003F5459"/>
    <w:rsid w:val="003F6EC3"/>
    <w:rsid w:val="003F73B3"/>
    <w:rsid w:val="00404269"/>
    <w:rsid w:val="00406018"/>
    <w:rsid w:val="00411A6A"/>
    <w:rsid w:val="004177E7"/>
    <w:rsid w:val="00430312"/>
    <w:rsid w:val="00435D0B"/>
    <w:rsid w:val="00437EEC"/>
    <w:rsid w:val="00444D27"/>
    <w:rsid w:val="004460C4"/>
    <w:rsid w:val="004507AE"/>
    <w:rsid w:val="004551D3"/>
    <w:rsid w:val="004552A6"/>
    <w:rsid w:val="00460E0E"/>
    <w:rsid w:val="00467FA4"/>
    <w:rsid w:val="00470267"/>
    <w:rsid w:val="0047044A"/>
    <w:rsid w:val="00475A41"/>
    <w:rsid w:val="00475DF4"/>
    <w:rsid w:val="00477CB8"/>
    <w:rsid w:val="00480494"/>
    <w:rsid w:val="004808DC"/>
    <w:rsid w:val="004873F3"/>
    <w:rsid w:val="004904E6"/>
    <w:rsid w:val="00493D08"/>
    <w:rsid w:val="004A0BA0"/>
    <w:rsid w:val="004A5735"/>
    <w:rsid w:val="004B0EB1"/>
    <w:rsid w:val="004B1E13"/>
    <w:rsid w:val="004B2F39"/>
    <w:rsid w:val="004B6CB3"/>
    <w:rsid w:val="004B6D05"/>
    <w:rsid w:val="004C0F69"/>
    <w:rsid w:val="004C15F9"/>
    <w:rsid w:val="004C4691"/>
    <w:rsid w:val="004C5DAA"/>
    <w:rsid w:val="004D189B"/>
    <w:rsid w:val="004D4CA9"/>
    <w:rsid w:val="004D5B69"/>
    <w:rsid w:val="004E0342"/>
    <w:rsid w:val="004E15E2"/>
    <w:rsid w:val="004F068B"/>
    <w:rsid w:val="004F0CE7"/>
    <w:rsid w:val="004F10B2"/>
    <w:rsid w:val="004F1914"/>
    <w:rsid w:val="004F5BF6"/>
    <w:rsid w:val="004F6AB1"/>
    <w:rsid w:val="004F75B2"/>
    <w:rsid w:val="0050485B"/>
    <w:rsid w:val="00505593"/>
    <w:rsid w:val="00506BAB"/>
    <w:rsid w:val="00506D59"/>
    <w:rsid w:val="00510262"/>
    <w:rsid w:val="0051194E"/>
    <w:rsid w:val="00511DB7"/>
    <w:rsid w:val="005151A3"/>
    <w:rsid w:val="00521F02"/>
    <w:rsid w:val="0052290E"/>
    <w:rsid w:val="0053018E"/>
    <w:rsid w:val="00531770"/>
    <w:rsid w:val="005319CC"/>
    <w:rsid w:val="00544238"/>
    <w:rsid w:val="00545889"/>
    <w:rsid w:val="005503F3"/>
    <w:rsid w:val="00550BE7"/>
    <w:rsid w:val="005511E3"/>
    <w:rsid w:val="00554367"/>
    <w:rsid w:val="00556FE4"/>
    <w:rsid w:val="005603B6"/>
    <w:rsid w:val="005616D8"/>
    <w:rsid w:val="00563583"/>
    <w:rsid w:val="005663E8"/>
    <w:rsid w:val="00570069"/>
    <w:rsid w:val="005707FE"/>
    <w:rsid w:val="00570DDF"/>
    <w:rsid w:val="005725FA"/>
    <w:rsid w:val="00575D3F"/>
    <w:rsid w:val="00584C93"/>
    <w:rsid w:val="00590452"/>
    <w:rsid w:val="0059659B"/>
    <w:rsid w:val="00597397"/>
    <w:rsid w:val="005A1AAD"/>
    <w:rsid w:val="005A4DDF"/>
    <w:rsid w:val="005A72A3"/>
    <w:rsid w:val="005A7FEE"/>
    <w:rsid w:val="005B18EF"/>
    <w:rsid w:val="005B18FF"/>
    <w:rsid w:val="005B4CCC"/>
    <w:rsid w:val="005B4DD0"/>
    <w:rsid w:val="005B57B7"/>
    <w:rsid w:val="005C684B"/>
    <w:rsid w:val="005D207F"/>
    <w:rsid w:val="005D2FC1"/>
    <w:rsid w:val="005D5668"/>
    <w:rsid w:val="005D7BF3"/>
    <w:rsid w:val="005E1FBF"/>
    <w:rsid w:val="005E4B09"/>
    <w:rsid w:val="005E79F7"/>
    <w:rsid w:val="005E7BAE"/>
    <w:rsid w:val="005F1158"/>
    <w:rsid w:val="005F12D8"/>
    <w:rsid w:val="005F15A9"/>
    <w:rsid w:val="005F2497"/>
    <w:rsid w:val="005F52E4"/>
    <w:rsid w:val="005F57E2"/>
    <w:rsid w:val="005F650D"/>
    <w:rsid w:val="00606AA5"/>
    <w:rsid w:val="0061350C"/>
    <w:rsid w:val="00613FF6"/>
    <w:rsid w:val="006143FA"/>
    <w:rsid w:val="0061697F"/>
    <w:rsid w:val="00617565"/>
    <w:rsid w:val="0062085F"/>
    <w:rsid w:val="00621EC8"/>
    <w:rsid w:val="00625389"/>
    <w:rsid w:val="00626034"/>
    <w:rsid w:val="006268C6"/>
    <w:rsid w:val="00627536"/>
    <w:rsid w:val="00630918"/>
    <w:rsid w:val="00631D8D"/>
    <w:rsid w:val="00632B28"/>
    <w:rsid w:val="006368A8"/>
    <w:rsid w:val="00636DE7"/>
    <w:rsid w:val="00640783"/>
    <w:rsid w:val="00640CC0"/>
    <w:rsid w:val="006417BC"/>
    <w:rsid w:val="00642AAB"/>
    <w:rsid w:val="00642FD3"/>
    <w:rsid w:val="00645A48"/>
    <w:rsid w:val="00645B6F"/>
    <w:rsid w:val="00650841"/>
    <w:rsid w:val="00651DB4"/>
    <w:rsid w:val="00651E9F"/>
    <w:rsid w:val="00655BE7"/>
    <w:rsid w:val="00655ECF"/>
    <w:rsid w:val="00663080"/>
    <w:rsid w:val="0066671F"/>
    <w:rsid w:val="006721DD"/>
    <w:rsid w:val="006724A0"/>
    <w:rsid w:val="006738ED"/>
    <w:rsid w:val="00676848"/>
    <w:rsid w:val="00677DB5"/>
    <w:rsid w:val="006840FB"/>
    <w:rsid w:val="00691AF6"/>
    <w:rsid w:val="00692605"/>
    <w:rsid w:val="00692A8F"/>
    <w:rsid w:val="00692C94"/>
    <w:rsid w:val="00692CCA"/>
    <w:rsid w:val="0069401C"/>
    <w:rsid w:val="00696A62"/>
    <w:rsid w:val="006A1520"/>
    <w:rsid w:val="006A5D6D"/>
    <w:rsid w:val="006A7AB6"/>
    <w:rsid w:val="006B0BB4"/>
    <w:rsid w:val="006B3696"/>
    <w:rsid w:val="006C299D"/>
    <w:rsid w:val="006C45C4"/>
    <w:rsid w:val="006C67AC"/>
    <w:rsid w:val="006D7F03"/>
    <w:rsid w:val="006E186E"/>
    <w:rsid w:val="006E2B45"/>
    <w:rsid w:val="006E4E95"/>
    <w:rsid w:val="006E6980"/>
    <w:rsid w:val="006E6C49"/>
    <w:rsid w:val="006F1E10"/>
    <w:rsid w:val="006F3468"/>
    <w:rsid w:val="007028EA"/>
    <w:rsid w:val="00705A27"/>
    <w:rsid w:val="00707321"/>
    <w:rsid w:val="00713F18"/>
    <w:rsid w:val="00720B62"/>
    <w:rsid w:val="00720C25"/>
    <w:rsid w:val="00721262"/>
    <w:rsid w:val="007238CC"/>
    <w:rsid w:val="00723AA8"/>
    <w:rsid w:val="00723E62"/>
    <w:rsid w:val="00725A5D"/>
    <w:rsid w:val="00730F09"/>
    <w:rsid w:val="00732C43"/>
    <w:rsid w:val="0073733A"/>
    <w:rsid w:val="00737F87"/>
    <w:rsid w:val="007417D6"/>
    <w:rsid w:val="0074249A"/>
    <w:rsid w:val="00744B48"/>
    <w:rsid w:val="0074772A"/>
    <w:rsid w:val="0075471C"/>
    <w:rsid w:val="0076016A"/>
    <w:rsid w:val="00760595"/>
    <w:rsid w:val="00760674"/>
    <w:rsid w:val="007637AC"/>
    <w:rsid w:val="00765933"/>
    <w:rsid w:val="00774E6F"/>
    <w:rsid w:val="00776937"/>
    <w:rsid w:val="00781CE3"/>
    <w:rsid w:val="007932D6"/>
    <w:rsid w:val="007A130D"/>
    <w:rsid w:val="007A372E"/>
    <w:rsid w:val="007A3A0F"/>
    <w:rsid w:val="007A4B3F"/>
    <w:rsid w:val="007A4B5E"/>
    <w:rsid w:val="007A69FF"/>
    <w:rsid w:val="007A6A2E"/>
    <w:rsid w:val="007B1647"/>
    <w:rsid w:val="007B5B1C"/>
    <w:rsid w:val="007B6320"/>
    <w:rsid w:val="007B6DD2"/>
    <w:rsid w:val="007C3CED"/>
    <w:rsid w:val="007C3E6E"/>
    <w:rsid w:val="007C53BE"/>
    <w:rsid w:val="007C704B"/>
    <w:rsid w:val="007C7E3F"/>
    <w:rsid w:val="007D2151"/>
    <w:rsid w:val="007D4EF5"/>
    <w:rsid w:val="007D5EDB"/>
    <w:rsid w:val="007E642E"/>
    <w:rsid w:val="007F082A"/>
    <w:rsid w:val="007F1AB8"/>
    <w:rsid w:val="007F2D1F"/>
    <w:rsid w:val="007F2EDD"/>
    <w:rsid w:val="007F36DA"/>
    <w:rsid w:val="007F5027"/>
    <w:rsid w:val="007F6E4D"/>
    <w:rsid w:val="007F7868"/>
    <w:rsid w:val="007FA63C"/>
    <w:rsid w:val="00805FBE"/>
    <w:rsid w:val="00807151"/>
    <w:rsid w:val="00807A72"/>
    <w:rsid w:val="00810F2F"/>
    <w:rsid w:val="00814610"/>
    <w:rsid w:val="008177B7"/>
    <w:rsid w:val="00822706"/>
    <w:rsid w:val="0082277F"/>
    <w:rsid w:val="0083140E"/>
    <w:rsid w:val="00832129"/>
    <w:rsid w:val="008322B5"/>
    <w:rsid w:val="008330CE"/>
    <w:rsid w:val="00834C56"/>
    <w:rsid w:val="00841623"/>
    <w:rsid w:val="00843069"/>
    <w:rsid w:val="0084360A"/>
    <w:rsid w:val="00847198"/>
    <w:rsid w:val="0085081C"/>
    <w:rsid w:val="008542BC"/>
    <w:rsid w:val="00855914"/>
    <w:rsid w:val="00856297"/>
    <w:rsid w:val="00856AF1"/>
    <w:rsid w:val="00863E0F"/>
    <w:rsid w:val="00870386"/>
    <w:rsid w:val="00872CE7"/>
    <w:rsid w:val="008779F0"/>
    <w:rsid w:val="00880011"/>
    <w:rsid w:val="00880709"/>
    <w:rsid w:val="00881BB9"/>
    <w:rsid w:val="008904CF"/>
    <w:rsid w:val="008930A4"/>
    <w:rsid w:val="008970F7"/>
    <w:rsid w:val="008A0759"/>
    <w:rsid w:val="008A1815"/>
    <w:rsid w:val="008A2055"/>
    <w:rsid w:val="008A5257"/>
    <w:rsid w:val="008A5885"/>
    <w:rsid w:val="008A6B35"/>
    <w:rsid w:val="008A775F"/>
    <w:rsid w:val="008B1AAA"/>
    <w:rsid w:val="008B5A68"/>
    <w:rsid w:val="008B693B"/>
    <w:rsid w:val="008B6BCD"/>
    <w:rsid w:val="008C1A93"/>
    <w:rsid w:val="008C1DDE"/>
    <w:rsid w:val="008C2091"/>
    <w:rsid w:val="008C363D"/>
    <w:rsid w:val="008D083E"/>
    <w:rsid w:val="008D17C3"/>
    <w:rsid w:val="008D6DA7"/>
    <w:rsid w:val="008E5B08"/>
    <w:rsid w:val="008E7B6F"/>
    <w:rsid w:val="008F119A"/>
    <w:rsid w:val="008F32B9"/>
    <w:rsid w:val="008F6572"/>
    <w:rsid w:val="00902F95"/>
    <w:rsid w:val="00903551"/>
    <w:rsid w:val="009112A9"/>
    <w:rsid w:val="009156F7"/>
    <w:rsid w:val="00916E1C"/>
    <w:rsid w:val="00920583"/>
    <w:rsid w:val="00922BE8"/>
    <w:rsid w:val="009255CB"/>
    <w:rsid w:val="00925673"/>
    <w:rsid w:val="0092649C"/>
    <w:rsid w:val="00934110"/>
    <w:rsid w:val="009350DC"/>
    <w:rsid w:val="0094182A"/>
    <w:rsid w:val="009455C2"/>
    <w:rsid w:val="00946BDD"/>
    <w:rsid w:val="00953D41"/>
    <w:rsid w:val="00957A0C"/>
    <w:rsid w:val="00957A63"/>
    <w:rsid w:val="0096328B"/>
    <w:rsid w:val="00974217"/>
    <w:rsid w:val="00974B13"/>
    <w:rsid w:val="00982CBA"/>
    <w:rsid w:val="009911B9"/>
    <w:rsid w:val="00993074"/>
    <w:rsid w:val="009A014B"/>
    <w:rsid w:val="009A0270"/>
    <w:rsid w:val="009A0B65"/>
    <w:rsid w:val="009A37B9"/>
    <w:rsid w:val="009A557F"/>
    <w:rsid w:val="009B4CAB"/>
    <w:rsid w:val="009B4E46"/>
    <w:rsid w:val="009C2E45"/>
    <w:rsid w:val="009C546D"/>
    <w:rsid w:val="009C6F45"/>
    <w:rsid w:val="009D0E5D"/>
    <w:rsid w:val="009D44D3"/>
    <w:rsid w:val="009D78AC"/>
    <w:rsid w:val="009E1AC0"/>
    <w:rsid w:val="009E1DA7"/>
    <w:rsid w:val="009E3C91"/>
    <w:rsid w:val="009E6B07"/>
    <w:rsid w:val="009F078C"/>
    <w:rsid w:val="009F0D69"/>
    <w:rsid w:val="009F1695"/>
    <w:rsid w:val="009F4577"/>
    <w:rsid w:val="009F5A99"/>
    <w:rsid w:val="009F606E"/>
    <w:rsid w:val="00A013BC"/>
    <w:rsid w:val="00A01AA1"/>
    <w:rsid w:val="00A11A91"/>
    <w:rsid w:val="00A12C30"/>
    <w:rsid w:val="00A136DB"/>
    <w:rsid w:val="00A16D74"/>
    <w:rsid w:val="00A175D4"/>
    <w:rsid w:val="00A222F8"/>
    <w:rsid w:val="00A25E86"/>
    <w:rsid w:val="00A271ED"/>
    <w:rsid w:val="00A31F3A"/>
    <w:rsid w:val="00A40015"/>
    <w:rsid w:val="00A4171B"/>
    <w:rsid w:val="00A425FB"/>
    <w:rsid w:val="00A4275D"/>
    <w:rsid w:val="00A431BC"/>
    <w:rsid w:val="00A43682"/>
    <w:rsid w:val="00A4399B"/>
    <w:rsid w:val="00A472DD"/>
    <w:rsid w:val="00A47CE5"/>
    <w:rsid w:val="00A501FF"/>
    <w:rsid w:val="00A50F0D"/>
    <w:rsid w:val="00A53459"/>
    <w:rsid w:val="00A538E3"/>
    <w:rsid w:val="00A558C3"/>
    <w:rsid w:val="00A57775"/>
    <w:rsid w:val="00A67A3F"/>
    <w:rsid w:val="00A72879"/>
    <w:rsid w:val="00A7396C"/>
    <w:rsid w:val="00A74418"/>
    <w:rsid w:val="00A8005E"/>
    <w:rsid w:val="00A803E2"/>
    <w:rsid w:val="00A80C65"/>
    <w:rsid w:val="00A851AE"/>
    <w:rsid w:val="00A863B0"/>
    <w:rsid w:val="00A86CFE"/>
    <w:rsid w:val="00A905E3"/>
    <w:rsid w:val="00A908F7"/>
    <w:rsid w:val="00A91743"/>
    <w:rsid w:val="00A93271"/>
    <w:rsid w:val="00A93E61"/>
    <w:rsid w:val="00A95042"/>
    <w:rsid w:val="00A955FD"/>
    <w:rsid w:val="00A97DDC"/>
    <w:rsid w:val="00AA21F3"/>
    <w:rsid w:val="00AA295B"/>
    <w:rsid w:val="00AA2C4A"/>
    <w:rsid w:val="00AA4820"/>
    <w:rsid w:val="00AA4990"/>
    <w:rsid w:val="00AA51BD"/>
    <w:rsid w:val="00AA53D1"/>
    <w:rsid w:val="00AB0152"/>
    <w:rsid w:val="00AB700C"/>
    <w:rsid w:val="00AC4A0E"/>
    <w:rsid w:val="00AD01F9"/>
    <w:rsid w:val="00AD06A3"/>
    <w:rsid w:val="00AD0975"/>
    <w:rsid w:val="00AD377D"/>
    <w:rsid w:val="00AD4E3D"/>
    <w:rsid w:val="00AD5552"/>
    <w:rsid w:val="00AD6711"/>
    <w:rsid w:val="00AE1C44"/>
    <w:rsid w:val="00AE2BC8"/>
    <w:rsid w:val="00AE329E"/>
    <w:rsid w:val="00AE32CB"/>
    <w:rsid w:val="00AE7497"/>
    <w:rsid w:val="00AE7D6C"/>
    <w:rsid w:val="00AF2EE2"/>
    <w:rsid w:val="00AF4997"/>
    <w:rsid w:val="00AF64FF"/>
    <w:rsid w:val="00AF69F1"/>
    <w:rsid w:val="00B05D91"/>
    <w:rsid w:val="00B12E19"/>
    <w:rsid w:val="00B209AC"/>
    <w:rsid w:val="00B25C21"/>
    <w:rsid w:val="00B26F1F"/>
    <w:rsid w:val="00B325F1"/>
    <w:rsid w:val="00B359EA"/>
    <w:rsid w:val="00B363ED"/>
    <w:rsid w:val="00B4026F"/>
    <w:rsid w:val="00B407CA"/>
    <w:rsid w:val="00B4140C"/>
    <w:rsid w:val="00B42D5C"/>
    <w:rsid w:val="00B43DB4"/>
    <w:rsid w:val="00B46814"/>
    <w:rsid w:val="00B4720D"/>
    <w:rsid w:val="00B5069E"/>
    <w:rsid w:val="00B518E8"/>
    <w:rsid w:val="00B519BF"/>
    <w:rsid w:val="00B5526F"/>
    <w:rsid w:val="00B55310"/>
    <w:rsid w:val="00B561AA"/>
    <w:rsid w:val="00B61502"/>
    <w:rsid w:val="00B62B01"/>
    <w:rsid w:val="00B6415D"/>
    <w:rsid w:val="00B70492"/>
    <w:rsid w:val="00B763DC"/>
    <w:rsid w:val="00B867BE"/>
    <w:rsid w:val="00B87D0C"/>
    <w:rsid w:val="00B90BCF"/>
    <w:rsid w:val="00B93046"/>
    <w:rsid w:val="00B944FE"/>
    <w:rsid w:val="00BA1EE0"/>
    <w:rsid w:val="00BA26D7"/>
    <w:rsid w:val="00BA3955"/>
    <w:rsid w:val="00BA45F9"/>
    <w:rsid w:val="00BA6C62"/>
    <w:rsid w:val="00BB68E3"/>
    <w:rsid w:val="00BC2693"/>
    <w:rsid w:val="00BC40CE"/>
    <w:rsid w:val="00BC512F"/>
    <w:rsid w:val="00BC7A58"/>
    <w:rsid w:val="00BD0FD3"/>
    <w:rsid w:val="00BD176F"/>
    <w:rsid w:val="00BD189F"/>
    <w:rsid w:val="00BD2751"/>
    <w:rsid w:val="00BE1401"/>
    <w:rsid w:val="00BE2DF7"/>
    <w:rsid w:val="00BE35E8"/>
    <w:rsid w:val="00BE45E6"/>
    <w:rsid w:val="00BF3692"/>
    <w:rsid w:val="00BF6D44"/>
    <w:rsid w:val="00BF726D"/>
    <w:rsid w:val="00C00A7F"/>
    <w:rsid w:val="00C0326A"/>
    <w:rsid w:val="00C078CE"/>
    <w:rsid w:val="00C10505"/>
    <w:rsid w:val="00C13C7B"/>
    <w:rsid w:val="00C157AF"/>
    <w:rsid w:val="00C16186"/>
    <w:rsid w:val="00C21251"/>
    <w:rsid w:val="00C232AD"/>
    <w:rsid w:val="00C24005"/>
    <w:rsid w:val="00C24D5B"/>
    <w:rsid w:val="00C27BAE"/>
    <w:rsid w:val="00C35474"/>
    <w:rsid w:val="00C40500"/>
    <w:rsid w:val="00C4066D"/>
    <w:rsid w:val="00C40841"/>
    <w:rsid w:val="00C456D7"/>
    <w:rsid w:val="00C47880"/>
    <w:rsid w:val="00C51929"/>
    <w:rsid w:val="00C51E23"/>
    <w:rsid w:val="00C56304"/>
    <w:rsid w:val="00C5642D"/>
    <w:rsid w:val="00C57372"/>
    <w:rsid w:val="00C66DB5"/>
    <w:rsid w:val="00C679A0"/>
    <w:rsid w:val="00C730C8"/>
    <w:rsid w:val="00C73C1E"/>
    <w:rsid w:val="00C74A8D"/>
    <w:rsid w:val="00C75AD0"/>
    <w:rsid w:val="00C809EB"/>
    <w:rsid w:val="00C81BC4"/>
    <w:rsid w:val="00C823AE"/>
    <w:rsid w:val="00C835CB"/>
    <w:rsid w:val="00C901A8"/>
    <w:rsid w:val="00C902AC"/>
    <w:rsid w:val="00C902BD"/>
    <w:rsid w:val="00C91643"/>
    <w:rsid w:val="00C925BC"/>
    <w:rsid w:val="00C940C1"/>
    <w:rsid w:val="00CB225B"/>
    <w:rsid w:val="00CB5620"/>
    <w:rsid w:val="00CB7AF4"/>
    <w:rsid w:val="00CC2BDA"/>
    <w:rsid w:val="00CC2C48"/>
    <w:rsid w:val="00CC2E87"/>
    <w:rsid w:val="00CC4D32"/>
    <w:rsid w:val="00CD1692"/>
    <w:rsid w:val="00CD5D17"/>
    <w:rsid w:val="00CD66E7"/>
    <w:rsid w:val="00CF2DD9"/>
    <w:rsid w:val="00CF2E85"/>
    <w:rsid w:val="00CF6535"/>
    <w:rsid w:val="00CF6B22"/>
    <w:rsid w:val="00D01CEB"/>
    <w:rsid w:val="00D05DB0"/>
    <w:rsid w:val="00D14016"/>
    <w:rsid w:val="00D15A7C"/>
    <w:rsid w:val="00D15F55"/>
    <w:rsid w:val="00D22BAF"/>
    <w:rsid w:val="00D231F6"/>
    <w:rsid w:val="00D27079"/>
    <w:rsid w:val="00D313C2"/>
    <w:rsid w:val="00D33DBB"/>
    <w:rsid w:val="00D340AF"/>
    <w:rsid w:val="00D34B59"/>
    <w:rsid w:val="00D50C0B"/>
    <w:rsid w:val="00D51596"/>
    <w:rsid w:val="00D54400"/>
    <w:rsid w:val="00D612E7"/>
    <w:rsid w:val="00D62412"/>
    <w:rsid w:val="00D66607"/>
    <w:rsid w:val="00D6662F"/>
    <w:rsid w:val="00D7465D"/>
    <w:rsid w:val="00D77029"/>
    <w:rsid w:val="00D84065"/>
    <w:rsid w:val="00D84188"/>
    <w:rsid w:val="00D84B7D"/>
    <w:rsid w:val="00D84C3B"/>
    <w:rsid w:val="00D8746C"/>
    <w:rsid w:val="00D87D95"/>
    <w:rsid w:val="00D91851"/>
    <w:rsid w:val="00D91C9C"/>
    <w:rsid w:val="00D92E7F"/>
    <w:rsid w:val="00D936E6"/>
    <w:rsid w:val="00D94DA0"/>
    <w:rsid w:val="00D965F6"/>
    <w:rsid w:val="00D9F501"/>
    <w:rsid w:val="00DA249C"/>
    <w:rsid w:val="00DA34A1"/>
    <w:rsid w:val="00DA5474"/>
    <w:rsid w:val="00DA7CE8"/>
    <w:rsid w:val="00DB4962"/>
    <w:rsid w:val="00DB6D2B"/>
    <w:rsid w:val="00DB6ED3"/>
    <w:rsid w:val="00DC3AED"/>
    <w:rsid w:val="00DC636A"/>
    <w:rsid w:val="00DC7CBA"/>
    <w:rsid w:val="00DD2A36"/>
    <w:rsid w:val="00DD491D"/>
    <w:rsid w:val="00DD4ACB"/>
    <w:rsid w:val="00DD5078"/>
    <w:rsid w:val="00DE14DC"/>
    <w:rsid w:val="00DE2A0D"/>
    <w:rsid w:val="00DE39A2"/>
    <w:rsid w:val="00DE3E1F"/>
    <w:rsid w:val="00DE3F8E"/>
    <w:rsid w:val="00DE6576"/>
    <w:rsid w:val="00DE7D8A"/>
    <w:rsid w:val="00DF0E2A"/>
    <w:rsid w:val="00DF2A49"/>
    <w:rsid w:val="00DF2C9A"/>
    <w:rsid w:val="00DF4C2C"/>
    <w:rsid w:val="00DF61F0"/>
    <w:rsid w:val="00E0095D"/>
    <w:rsid w:val="00E03577"/>
    <w:rsid w:val="00E04154"/>
    <w:rsid w:val="00E05950"/>
    <w:rsid w:val="00E11DB8"/>
    <w:rsid w:val="00E12BDE"/>
    <w:rsid w:val="00E20A96"/>
    <w:rsid w:val="00E237EE"/>
    <w:rsid w:val="00E31BD9"/>
    <w:rsid w:val="00E4023E"/>
    <w:rsid w:val="00E417AB"/>
    <w:rsid w:val="00E44083"/>
    <w:rsid w:val="00E44F31"/>
    <w:rsid w:val="00E46345"/>
    <w:rsid w:val="00E47A9A"/>
    <w:rsid w:val="00E47E06"/>
    <w:rsid w:val="00E54598"/>
    <w:rsid w:val="00E5565E"/>
    <w:rsid w:val="00E56ADD"/>
    <w:rsid w:val="00E61893"/>
    <w:rsid w:val="00E61F6A"/>
    <w:rsid w:val="00E6496F"/>
    <w:rsid w:val="00E65BF3"/>
    <w:rsid w:val="00E6766C"/>
    <w:rsid w:val="00E6797B"/>
    <w:rsid w:val="00E67C13"/>
    <w:rsid w:val="00E70131"/>
    <w:rsid w:val="00E70732"/>
    <w:rsid w:val="00E75659"/>
    <w:rsid w:val="00E77C3D"/>
    <w:rsid w:val="00E823BF"/>
    <w:rsid w:val="00E83C73"/>
    <w:rsid w:val="00E8678C"/>
    <w:rsid w:val="00E86E06"/>
    <w:rsid w:val="00E90EDD"/>
    <w:rsid w:val="00E90F25"/>
    <w:rsid w:val="00E9301E"/>
    <w:rsid w:val="00E9429E"/>
    <w:rsid w:val="00E94C94"/>
    <w:rsid w:val="00E97AF7"/>
    <w:rsid w:val="00EA4C25"/>
    <w:rsid w:val="00EA599C"/>
    <w:rsid w:val="00EA7C1E"/>
    <w:rsid w:val="00EB07CE"/>
    <w:rsid w:val="00EB4851"/>
    <w:rsid w:val="00EB7E0E"/>
    <w:rsid w:val="00EC0AA8"/>
    <w:rsid w:val="00EC500F"/>
    <w:rsid w:val="00EC6406"/>
    <w:rsid w:val="00ED41C3"/>
    <w:rsid w:val="00ED72AA"/>
    <w:rsid w:val="00ED767A"/>
    <w:rsid w:val="00EE0458"/>
    <w:rsid w:val="00EE3556"/>
    <w:rsid w:val="00EE4B23"/>
    <w:rsid w:val="00EE5C8A"/>
    <w:rsid w:val="00EE7C0D"/>
    <w:rsid w:val="00EF01AE"/>
    <w:rsid w:val="00EF056C"/>
    <w:rsid w:val="00EF2578"/>
    <w:rsid w:val="00EF29B9"/>
    <w:rsid w:val="00EF73C0"/>
    <w:rsid w:val="00F0343D"/>
    <w:rsid w:val="00F12C58"/>
    <w:rsid w:val="00F14959"/>
    <w:rsid w:val="00F2212F"/>
    <w:rsid w:val="00F25A8E"/>
    <w:rsid w:val="00F25B47"/>
    <w:rsid w:val="00F27821"/>
    <w:rsid w:val="00F321DF"/>
    <w:rsid w:val="00F34EF8"/>
    <w:rsid w:val="00F50B3D"/>
    <w:rsid w:val="00F55085"/>
    <w:rsid w:val="00F552E1"/>
    <w:rsid w:val="00F55C16"/>
    <w:rsid w:val="00F56C3D"/>
    <w:rsid w:val="00F5737E"/>
    <w:rsid w:val="00F57473"/>
    <w:rsid w:val="00F60D20"/>
    <w:rsid w:val="00F66DDC"/>
    <w:rsid w:val="00F721FE"/>
    <w:rsid w:val="00F72C55"/>
    <w:rsid w:val="00F72CE6"/>
    <w:rsid w:val="00F762DF"/>
    <w:rsid w:val="00F81EF1"/>
    <w:rsid w:val="00F82E4D"/>
    <w:rsid w:val="00F83903"/>
    <w:rsid w:val="00F8477E"/>
    <w:rsid w:val="00F85368"/>
    <w:rsid w:val="00F855CE"/>
    <w:rsid w:val="00F8637B"/>
    <w:rsid w:val="00F93A6F"/>
    <w:rsid w:val="00F9417B"/>
    <w:rsid w:val="00F950FE"/>
    <w:rsid w:val="00F96B97"/>
    <w:rsid w:val="00FA0A1F"/>
    <w:rsid w:val="00FA10B9"/>
    <w:rsid w:val="00FA5010"/>
    <w:rsid w:val="00FA6F29"/>
    <w:rsid w:val="00FB3A54"/>
    <w:rsid w:val="00FB5C21"/>
    <w:rsid w:val="00FC0253"/>
    <w:rsid w:val="00FC1400"/>
    <w:rsid w:val="00FC2ADB"/>
    <w:rsid w:val="00FC453D"/>
    <w:rsid w:val="00FC5156"/>
    <w:rsid w:val="00FC7127"/>
    <w:rsid w:val="00FD1534"/>
    <w:rsid w:val="00FE2FF8"/>
    <w:rsid w:val="00FE3A65"/>
    <w:rsid w:val="00FE3CFB"/>
    <w:rsid w:val="00FE4091"/>
    <w:rsid w:val="00FE5FBC"/>
    <w:rsid w:val="00FF051F"/>
    <w:rsid w:val="00FF2A8C"/>
    <w:rsid w:val="00FF40A4"/>
    <w:rsid w:val="00FF434C"/>
    <w:rsid w:val="00FF4CA7"/>
    <w:rsid w:val="00FF76CF"/>
    <w:rsid w:val="01B8F148"/>
    <w:rsid w:val="03216A38"/>
    <w:rsid w:val="0745D1EE"/>
    <w:rsid w:val="091A0E94"/>
    <w:rsid w:val="0E36A48B"/>
    <w:rsid w:val="11130BA6"/>
    <w:rsid w:val="131995B0"/>
    <w:rsid w:val="14AAA0D4"/>
    <w:rsid w:val="185B63DC"/>
    <w:rsid w:val="186130EB"/>
    <w:rsid w:val="19A68785"/>
    <w:rsid w:val="1A844949"/>
    <w:rsid w:val="1AB575AB"/>
    <w:rsid w:val="23BDADFF"/>
    <w:rsid w:val="2479E009"/>
    <w:rsid w:val="26780833"/>
    <w:rsid w:val="2EBD4B2F"/>
    <w:rsid w:val="3105A9D8"/>
    <w:rsid w:val="34E86B40"/>
    <w:rsid w:val="34F8374C"/>
    <w:rsid w:val="35D693F5"/>
    <w:rsid w:val="37FD647E"/>
    <w:rsid w:val="3A6F3156"/>
    <w:rsid w:val="3B39FD6E"/>
    <w:rsid w:val="3C2092AC"/>
    <w:rsid w:val="3C92CF1E"/>
    <w:rsid w:val="3CDFF001"/>
    <w:rsid w:val="420FAF70"/>
    <w:rsid w:val="43303D14"/>
    <w:rsid w:val="43BC926F"/>
    <w:rsid w:val="469D9CC4"/>
    <w:rsid w:val="483AA720"/>
    <w:rsid w:val="484241D5"/>
    <w:rsid w:val="4870EFC3"/>
    <w:rsid w:val="48769EC7"/>
    <w:rsid w:val="488AA6BD"/>
    <w:rsid w:val="4BB3545D"/>
    <w:rsid w:val="4DC28588"/>
    <w:rsid w:val="4E4FE295"/>
    <w:rsid w:val="4F4854BA"/>
    <w:rsid w:val="56D727C3"/>
    <w:rsid w:val="57EC3FD2"/>
    <w:rsid w:val="58DDF191"/>
    <w:rsid w:val="59F34343"/>
    <w:rsid w:val="5ABB750D"/>
    <w:rsid w:val="5BBCA89E"/>
    <w:rsid w:val="5C596F82"/>
    <w:rsid w:val="5D3C8F16"/>
    <w:rsid w:val="606DEEC8"/>
    <w:rsid w:val="63967623"/>
    <w:rsid w:val="63C9FC69"/>
    <w:rsid w:val="6639601D"/>
    <w:rsid w:val="66FC50BD"/>
    <w:rsid w:val="67956F26"/>
    <w:rsid w:val="685634B7"/>
    <w:rsid w:val="6892102B"/>
    <w:rsid w:val="6997035D"/>
    <w:rsid w:val="69D4175E"/>
    <w:rsid w:val="6A87A9BA"/>
    <w:rsid w:val="6B6FE7BF"/>
    <w:rsid w:val="6CFB8AAA"/>
    <w:rsid w:val="6D2C7EF9"/>
    <w:rsid w:val="6D455355"/>
    <w:rsid w:val="6F024DCE"/>
    <w:rsid w:val="7463DAB4"/>
    <w:rsid w:val="7646A5D5"/>
    <w:rsid w:val="77C5DEAA"/>
    <w:rsid w:val="7899C63D"/>
    <w:rsid w:val="79065246"/>
    <w:rsid w:val="79CCA77D"/>
    <w:rsid w:val="7ABE8C4A"/>
    <w:rsid w:val="7E561870"/>
    <w:rsid w:val="7F96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76977F"/>
  <w15:docId w15:val="{D32CD7EB-E871-454D-A83E-44CFB70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97"/>
    <w:pPr>
      <w:suppressAutoHyphens/>
    </w:pPr>
    <w:rPr>
      <w:rFonts w:ascii="Ecofont_Spranq_eco_Sans" w:hAnsi="Ecofont_Spranq_eco_Sans" w:cs="Tahoma"/>
      <w:sz w:val="24"/>
      <w:szCs w:val="24"/>
      <w:lang w:eastAsia="zh-CN"/>
    </w:rPr>
  </w:style>
  <w:style w:type="paragraph" w:styleId="Ttulo1">
    <w:name w:val="heading 1"/>
    <w:basedOn w:val="Normal"/>
    <w:next w:val="Normal"/>
    <w:link w:val="Ttulo1Char"/>
    <w:uiPriority w:val="9"/>
    <w:qFormat/>
    <w:rsid w:val="00435D0B"/>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GradeColorida-nfase1Char">
    <w:name w:val="Grade Colorida - Ênfase 1 Char"/>
    <w:link w:val="GradeColorida-nfase1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uiPriority w:val="99"/>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aliases w:val="Char Char,Char,Char Char Char Char Char,Char Char Char Char Char Char Char Char,Footnote Text Char Char Char,Footnote Text Char Char Char Char"/>
    <w:basedOn w:val="Normal"/>
    <w:link w:val="TextodenotaderodapChar"/>
    <w:uiPriority w:val="99"/>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ListaColorida-nfase11">
    <w:name w:val="Lista Colorida - Ênfase 1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Colorida-nfase11">
    <w:name w:val="Grade Colorida - Ênfase 11"/>
    <w:basedOn w:val="Normal"/>
    <w:next w:val="Normal"/>
    <w:link w:val="GradeColorida-nfase1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table" w:styleId="GradeMdia2-nfase2">
    <w:name w:val="Medium Grid 2 Accent 2"/>
    <w:basedOn w:val="Tabelanormal"/>
    <w:uiPriority w:val="68"/>
    <w:semiHidden/>
    <w:unhideWhenUsed/>
    <w:rsid w:val="00B209A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styleId="Citao">
    <w:name w:val="Quote"/>
    <w:basedOn w:val="Normal"/>
    <w:link w:val="CitaoChar"/>
    <w:qFormat/>
    <w:rsid w:val="001972CC"/>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pPr>
    <w:rPr>
      <w:rFonts w:eastAsia="Calibri"/>
      <w:i/>
      <w:iCs/>
      <w:color w:val="000000"/>
      <w:sz w:val="20"/>
      <w:lang w:eastAsia="en-US"/>
    </w:rPr>
  </w:style>
  <w:style w:type="character" w:customStyle="1" w:styleId="CitaoChar">
    <w:name w:val="Citação Char"/>
    <w:link w:val="Citao"/>
    <w:rsid w:val="001972CC"/>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902F95"/>
    <w:pPr>
      <w:ind w:left="708"/>
    </w:pPr>
  </w:style>
  <w:style w:type="character" w:customStyle="1" w:styleId="Nivel1Char">
    <w:name w:val="Nivel1 Char"/>
    <w:link w:val="Nivel1"/>
    <w:locked/>
    <w:rsid w:val="00435D0B"/>
    <w:rPr>
      <w:rFonts w:ascii="Arial" w:hAnsi="Arial"/>
      <w:b/>
      <w:color w:val="000000"/>
      <w:sz w:val="32"/>
      <w:szCs w:val="32"/>
    </w:rPr>
  </w:style>
  <w:style w:type="paragraph" w:customStyle="1" w:styleId="Nivel1">
    <w:name w:val="Nivel1"/>
    <w:basedOn w:val="Ttulo1"/>
    <w:link w:val="Nivel1Char"/>
    <w:qFormat/>
    <w:rsid w:val="00435D0B"/>
    <w:pPr>
      <w:keepLines/>
      <w:numPr>
        <w:numId w:val="9"/>
      </w:numPr>
      <w:suppressAutoHyphens w:val="0"/>
      <w:spacing w:before="480" w:after="120" w:line="276" w:lineRule="auto"/>
      <w:jc w:val="both"/>
    </w:pPr>
    <w:rPr>
      <w:rFonts w:ascii="Arial" w:hAnsi="Arial"/>
      <w:bCs w:val="0"/>
      <w:color w:val="000000"/>
      <w:kern w:val="0"/>
      <w:lang w:eastAsia="pt-BR"/>
    </w:rPr>
  </w:style>
  <w:style w:type="character" w:customStyle="1" w:styleId="Ttulo1Char">
    <w:name w:val="Título 1 Char"/>
    <w:link w:val="Ttulo1"/>
    <w:uiPriority w:val="9"/>
    <w:rsid w:val="00435D0B"/>
    <w:rPr>
      <w:rFonts w:ascii="Calibri Light" w:eastAsia="Times New Roman" w:hAnsi="Calibri Light" w:cs="Times New Roman"/>
      <w:b/>
      <w:bCs/>
      <w:kern w:val="32"/>
      <w:sz w:val="32"/>
      <w:szCs w:val="32"/>
      <w:lang w:eastAsia="zh-CN"/>
    </w:rPr>
  </w:style>
  <w:style w:type="character" w:customStyle="1" w:styleId="QuoteChar">
    <w:name w:val="Quote Char"/>
    <w:link w:val="Citao20"/>
    <w:uiPriority w:val="99"/>
    <w:locked/>
    <w:rsid w:val="007C53BE"/>
    <w:rPr>
      <w:rFonts w:ascii="Ecofont_Spranq_eco_Sans" w:hAnsi="Ecofont_Spranq_eco_Sans" w:cs="Tahoma"/>
      <w:i/>
      <w:color w:val="000000"/>
      <w:sz w:val="24"/>
      <w:szCs w:val="24"/>
      <w:shd w:val="clear" w:color="auto" w:fill="FFFFCC"/>
      <w:lang w:val="x-none" w:eastAsia="en-US"/>
    </w:rPr>
  </w:style>
  <w:style w:type="paragraph" w:customStyle="1" w:styleId="Citao20">
    <w:name w:val="Citação2"/>
    <w:basedOn w:val="Normal"/>
    <w:next w:val="Normal"/>
    <w:link w:val="QuoteChar"/>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val="x-none" w:eastAsia="en-US"/>
    </w:rPr>
  </w:style>
  <w:style w:type="paragraph" w:customStyle="1" w:styleId="PargrafodaLista2">
    <w:name w:val="Parágrafo da Lista2"/>
    <w:basedOn w:val="Normal"/>
    <w:rsid w:val="007C53BE"/>
    <w:pPr>
      <w:suppressAutoHyphens w:val="0"/>
      <w:ind w:left="720"/>
    </w:pPr>
    <w:rPr>
      <w:lang w:eastAsia="pt-BR"/>
    </w:rPr>
  </w:style>
  <w:style w:type="paragraph" w:customStyle="1" w:styleId="GradeColorida-nfase110">
    <w:name w:val="Grade Colorida - Ênfase 110"/>
    <w:basedOn w:val="Normal"/>
    <w:next w:val="Normal"/>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paragraph" w:styleId="Reviso">
    <w:name w:val="Revision"/>
    <w:hidden/>
    <w:uiPriority w:val="99"/>
    <w:semiHidden/>
    <w:rsid w:val="00D51596"/>
    <w:rPr>
      <w:rFonts w:ascii="Ecofont_Spranq_eco_Sans" w:hAnsi="Ecofont_Spranq_eco_Sans" w:cs="Tahoma"/>
      <w:sz w:val="24"/>
      <w:szCs w:val="24"/>
      <w:lang w:eastAsia="zh-CN"/>
    </w:rPr>
  </w:style>
  <w:style w:type="character" w:customStyle="1" w:styleId="normaltextrun">
    <w:name w:val="normaltextrun"/>
    <w:basedOn w:val="Fontepargpadro"/>
    <w:rsid w:val="00916E1C"/>
  </w:style>
  <w:style w:type="table" w:styleId="Tabelacomgrade">
    <w:name w:val="Table Grid"/>
    <w:basedOn w:val="Tabelanormal"/>
    <w:uiPriority w:val="39"/>
    <w:rsid w:val="009E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1"/>
    <w:uiPriority w:val="99"/>
    <w:semiHidden/>
    <w:unhideWhenUsed/>
    <w:rsid w:val="00CB5620"/>
    <w:pPr>
      <w:widowControl/>
    </w:pPr>
    <w:rPr>
      <w:b/>
      <w:bCs/>
      <w:lang w:eastAsia="zh-CN"/>
    </w:rPr>
  </w:style>
  <w:style w:type="character" w:customStyle="1" w:styleId="AssuntodocomentrioChar1">
    <w:name w:val="Assunto do comentário Char1"/>
    <w:basedOn w:val="TextodecomentrioChar"/>
    <w:link w:val="Assuntodocomentrio"/>
    <w:uiPriority w:val="99"/>
    <w:semiHidden/>
    <w:rsid w:val="00CB5620"/>
    <w:rPr>
      <w:rFonts w:ascii="Ecofont_Spranq_eco_Sans" w:hAnsi="Ecofont_Spranq_eco_Sans" w:cs="Tahoma"/>
      <w:b/>
      <w:bCs/>
      <w:lang w:eastAsia="zh-CN"/>
    </w:rPr>
  </w:style>
  <w:style w:type="character" w:customStyle="1" w:styleId="MediumGrid2-Accent2Char">
    <w:name w:val="Medium Grid 2 - Accent 2 Char"/>
    <w:link w:val="GradeMdia2-nfase21"/>
    <w:locked/>
    <w:rsid w:val="00AF69F1"/>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AF69F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olorfulGrid-Accent1Char">
    <w:name w:val="Colorful Grid - Accent 1 Char"/>
    <w:uiPriority w:val="29"/>
    <w:locked/>
    <w:rsid w:val="00A93E61"/>
    <w:rPr>
      <w:rFonts w:ascii="Ecofont_Spranq_eco_Sans" w:eastAsia="Calibri" w:hAnsi="Ecofont_Spranq_eco_Sans" w:cs="Tahoma"/>
      <w:i/>
      <w:iCs/>
      <w:color w:val="000000"/>
      <w:szCs w:val="24"/>
      <w:shd w:val="clear" w:color="auto" w:fill="FFFFCC"/>
      <w:lang w:eastAsia="en-US"/>
    </w:rPr>
  </w:style>
  <w:style w:type="paragraph" w:customStyle="1" w:styleId="Nivel2">
    <w:name w:val="Nivel 2"/>
    <w:link w:val="Nivel2Char"/>
    <w:qFormat/>
    <w:rsid w:val="003B2CB3"/>
    <w:pPr>
      <w:numPr>
        <w:ilvl w:val="1"/>
        <w:numId w:val="1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3B2CB3"/>
    <w:pPr>
      <w:numPr>
        <w:ilvl w:val="0"/>
      </w:numPr>
      <w:tabs>
        <w:tab w:val="num" w:pos="360"/>
      </w:tabs>
      <w:ind w:left="644" w:hanging="432"/>
    </w:pPr>
    <w:rPr>
      <w:rFonts w:cs="Arial"/>
      <w:b/>
    </w:rPr>
  </w:style>
  <w:style w:type="paragraph" w:customStyle="1" w:styleId="Nivel3">
    <w:name w:val="Nivel 3"/>
    <w:basedOn w:val="Nivel2"/>
    <w:qFormat/>
    <w:rsid w:val="003B2CB3"/>
    <w:pPr>
      <w:numPr>
        <w:ilvl w:val="2"/>
      </w:numPr>
      <w:tabs>
        <w:tab w:val="num" w:pos="360"/>
      </w:tabs>
      <w:ind w:left="1922"/>
    </w:pPr>
    <w:rPr>
      <w:rFonts w:cs="Arial"/>
      <w:color w:val="000000"/>
    </w:rPr>
  </w:style>
  <w:style w:type="paragraph" w:customStyle="1" w:styleId="Nivel4">
    <w:name w:val="Nivel 4"/>
    <w:basedOn w:val="Nivel3"/>
    <w:link w:val="Nivel4Char"/>
    <w:qFormat/>
    <w:rsid w:val="003B2CB3"/>
    <w:pPr>
      <w:numPr>
        <w:ilvl w:val="3"/>
      </w:numPr>
    </w:pPr>
    <w:rPr>
      <w:color w:val="auto"/>
    </w:rPr>
  </w:style>
  <w:style w:type="paragraph" w:customStyle="1" w:styleId="Nivel5">
    <w:name w:val="Nivel 5"/>
    <w:basedOn w:val="Nivel4"/>
    <w:link w:val="Nivel5Char"/>
    <w:qFormat/>
    <w:rsid w:val="003B2CB3"/>
    <w:pPr>
      <w:numPr>
        <w:ilvl w:val="4"/>
      </w:numPr>
      <w:tabs>
        <w:tab w:val="num" w:pos="360"/>
      </w:tabs>
      <w:ind w:left="3485"/>
    </w:pPr>
  </w:style>
  <w:style w:type="character" w:customStyle="1" w:styleId="Nivel2Char">
    <w:name w:val="Nivel 2 Char"/>
    <w:basedOn w:val="Fontepargpadro"/>
    <w:link w:val="Nivel2"/>
    <w:rsid w:val="003B2CB3"/>
    <w:rPr>
      <w:rFonts w:ascii="Ecofont_Spranq_eco_Sans" w:eastAsia="Arial Unicode MS" w:hAnsi="Ecofont_Spranq_eco_Sans"/>
    </w:rPr>
  </w:style>
  <w:style w:type="character" w:customStyle="1" w:styleId="eop">
    <w:name w:val="eop"/>
    <w:basedOn w:val="Fontepargpadro"/>
    <w:rsid w:val="003350FF"/>
  </w:style>
  <w:style w:type="character" w:customStyle="1" w:styleId="Nivel4Char">
    <w:name w:val="Nivel 4 Char"/>
    <w:basedOn w:val="Fontepargpadro"/>
    <w:link w:val="Nivel4"/>
    <w:locked/>
    <w:rsid w:val="00CB225B"/>
    <w:rPr>
      <w:rFonts w:ascii="Ecofont_Spranq_eco_Sans" w:eastAsia="Arial Unicode MS" w:hAnsi="Ecofont_Spranq_eco_Sans" w:cs="Arial"/>
    </w:rPr>
  </w:style>
  <w:style w:type="character" w:customStyle="1" w:styleId="Nivel5Char">
    <w:name w:val="Nivel 5 Char"/>
    <w:basedOn w:val="Nivel4Char"/>
    <w:link w:val="Nivel5"/>
    <w:locked/>
    <w:rsid w:val="00CB225B"/>
    <w:rPr>
      <w:rFonts w:ascii="Ecofont_Spranq_eco_Sans" w:eastAsia="Arial Unicode MS" w:hAnsi="Ecofont_Spranq_eco_Sans" w:cs="Arial"/>
    </w:rPr>
  </w:style>
  <w:style w:type="paragraph" w:customStyle="1" w:styleId="PADRO">
    <w:name w:val="PADRÃO"/>
    <w:rsid w:val="00CB225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Manoel">
    <w:name w:val="Manoel"/>
    <w:qFormat/>
    <w:rsid w:val="00CB225B"/>
    <w:rPr>
      <w:rFonts w:ascii="Arial" w:hAnsi="Arial" w:cs="Arial" w:hint="default"/>
      <w:color w:val="7030A0"/>
      <w:sz w:val="20"/>
    </w:rPr>
  </w:style>
  <w:style w:type="paragraph" w:customStyle="1" w:styleId="textoLIVRO">
    <w:name w:val="texto_LIVRO"/>
    <w:basedOn w:val="Normal"/>
    <w:autoRedefine/>
    <w:uiPriority w:val="99"/>
    <w:qFormat/>
    <w:rsid w:val="00AB0152"/>
    <w:pPr>
      <w:suppressAutoHyphens w:val="0"/>
      <w:spacing w:line="360" w:lineRule="auto"/>
      <w:ind w:firstLine="709"/>
      <w:jc w:val="both"/>
    </w:pPr>
    <w:rPr>
      <w:rFonts w:ascii="Times New Roman" w:eastAsiaTheme="minorHAnsi" w:hAnsi="Times New Roman" w:cs="Times New Roman"/>
      <w:bCs/>
      <w:lang w:eastAsia="pt-BR"/>
    </w:rPr>
  </w:style>
  <w:style w:type="character" w:customStyle="1" w:styleId="TextodenotaderodapChar">
    <w:name w:val="Texto de nota de rodapé Char"/>
    <w:aliases w:val="Char Char Char,Char Char1,Char Char Char Char Char Char,Char Char Char Char Char Char Char Char Char,Footnote Text Char Char Char Char1,Footnote Text Char Char Char Char Char"/>
    <w:basedOn w:val="Fontepargpadro"/>
    <w:link w:val="Textodenotaderodap"/>
    <w:uiPriority w:val="99"/>
    <w:qFormat/>
    <w:locked/>
    <w:rsid w:val="00A80C65"/>
    <w:rPr>
      <w:rFonts w:eastAsia="Arial Unicode MS"/>
      <w:lang w:eastAsia="zh-CN"/>
    </w:rPr>
  </w:style>
  <w:style w:type="character" w:styleId="Refdenotaderodap">
    <w:name w:val="footnote reference"/>
    <w:basedOn w:val="Fontepargpadro"/>
    <w:uiPriority w:val="99"/>
    <w:semiHidden/>
    <w:unhideWhenUsed/>
    <w:rsid w:val="00A80C65"/>
    <w:rPr>
      <w:vertAlign w:val="superscript"/>
    </w:rPr>
  </w:style>
  <w:style w:type="paragraph" w:customStyle="1" w:styleId="numerado">
    <w:name w:val="numerado"/>
    <w:basedOn w:val="Normal"/>
    <w:rsid w:val="007F2EDD"/>
    <w:pPr>
      <w:suppressAutoHyphens w:val="0"/>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215">
      <w:bodyDiv w:val="1"/>
      <w:marLeft w:val="0"/>
      <w:marRight w:val="0"/>
      <w:marTop w:val="0"/>
      <w:marBottom w:val="0"/>
      <w:divBdr>
        <w:top w:val="none" w:sz="0" w:space="0" w:color="auto"/>
        <w:left w:val="none" w:sz="0" w:space="0" w:color="auto"/>
        <w:bottom w:val="none" w:sz="0" w:space="0" w:color="auto"/>
        <w:right w:val="none" w:sz="0" w:space="0" w:color="auto"/>
      </w:divBdr>
      <w:divsChild>
        <w:div w:id="1274366961">
          <w:marLeft w:val="0"/>
          <w:marRight w:val="0"/>
          <w:marTop w:val="134"/>
          <w:marBottom w:val="0"/>
          <w:divBdr>
            <w:top w:val="none" w:sz="0" w:space="0" w:color="auto"/>
            <w:left w:val="none" w:sz="0" w:space="0" w:color="auto"/>
            <w:bottom w:val="none" w:sz="0" w:space="0" w:color="auto"/>
            <w:right w:val="none" w:sz="0" w:space="0" w:color="auto"/>
          </w:divBdr>
        </w:div>
      </w:divsChild>
    </w:div>
    <w:div w:id="67850978">
      <w:bodyDiv w:val="1"/>
      <w:marLeft w:val="0"/>
      <w:marRight w:val="0"/>
      <w:marTop w:val="0"/>
      <w:marBottom w:val="0"/>
      <w:divBdr>
        <w:top w:val="none" w:sz="0" w:space="0" w:color="auto"/>
        <w:left w:val="none" w:sz="0" w:space="0" w:color="auto"/>
        <w:bottom w:val="none" w:sz="0" w:space="0" w:color="auto"/>
        <w:right w:val="none" w:sz="0" w:space="0" w:color="auto"/>
      </w:divBdr>
    </w:div>
    <w:div w:id="176501992">
      <w:bodyDiv w:val="1"/>
      <w:marLeft w:val="0"/>
      <w:marRight w:val="0"/>
      <w:marTop w:val="0"/>
      <w:marBottom w:val="0"/>
      <w:divBdr>
        <w:top w:val="none" w:sz="0" w:space="0" w:color="auto"/>
        <w:left w:val="none" w:sz="0" w:space="0" w:color="auto"/>
        <w:bottom w:val="none" w:sz="0" w:space="0" w:color="auto"/>
        <w:right w:val="none" w:sz="0" w:space="0" w:color="auto"/>
      </w:divBdr>
      <w:divsChild>
        <w:div w:id="15352229">
          <w:marLeft w:val="562"/>
          <w:marRight w:val="0"/>
          <w:marTop w:val="134"/>
          <w:marBottom w:val="0"/>
          <w:divBdr>
            <w:top w:val="none" w:sz="0" w:space="0" w:color="auto"/>
            <w:left w:val="none" w:sz="0" w:space="0" w:color="auto"/>
            <w:bottom w:val="none" w:sz="0" w:space="0" w:color="auto"/>
            <w:right w:val="none" w:sz="0" w:space="0" w:color="auto"/>
          </w:divBdr>
        </w:div>
        <w:div w:id="210191643">
          <w:marLeft w:val="562"/>
          <w:marRight w:val="0"/>
          <w:marTop w:val="134"/>
          <w:marBottom w:val="0"/>
          <w:divBdr>
            <w:top w:val="none" w:sz="0" w:space="0" w:color="auto"/>
            <w:left w:val="none" w:sz="0" w:space="0" w:color="auto"/>
            <w:bottom w:val="none" w:sz="0" w:space="0" w:color="auto"/>
            <w:right w:val="none" w:sz="0" w:space="0" w:color="auto"/>
          </w:divBdr>
        </w:div>
        <w:div w:id="107088670">
          <w:marLeft w:val="562"/>
          <w:marRight w:val="0"/>
          <w:marTop w:val="134"/>
          <w:marBottom w:val="0"/>
          <w:divBdr>
            <w:top w:val="none" w:sz="0" w:space="0" w:color="auto"/>
            <w:left w:val="none" w:sz="0" w:space="0" w:color="auto"/>
            <w:bottom w:val="none" w:sz="0" w:space="0" w:color="auto"/>
            <w:right w:val="none" w:sz="0" w:space="0" w:color="auto"/>
          </w:divBdr>
        </w:div>
        <w:div w:id="1657953353">
          <w:marLeft w:val="562"/>
          <w:marRight w:val="0"/>
          <w:marTop w:val="134"/>
          <w:marBottom w:val="0"/>
          <w:divBdr>
            <w:top w:val="none" w:sz="0" w:space="0" w:color="auto"/>
            <w:left w:val="none" w:sz="0" w:space="0" w:color="auto"/>
            <w:bottom w:val="none" w:sz="0" w:space="0" w:color="auto"/>
            <w:right w:val="none" w:sz="0" w:space="0" w:color="auto"/>
          </w:divBdr>
        </w:div>
      </w:divsChild>
    </w:div>
    <w:div w:id="219169288">
      <w:bodyDiv w:val="1"/>
      <w:marLeft w:val="0"/>
      <w:marRight w:val="0"/>
      <w:marTop w:val="0"/>
      <w:marBottom w:val="0"/>
      <w:divBdr>
        <w:top w:val="none" w:sz="0" w:space="0" w:color="auto"/>
        <w:left w:val="none" w:sz="0" w:space="0" w:color="auto"/>
        <w:bottom w:val="none" w:sz="0" w:space="0" w:color="auto"/>
        <w:right w:val="none" w:sz="0" w:space="0" w:color="auto"/>
      </w:divBdr>
    </w:div>
    <w:div w:id="228149842">
      <w:bodyDiv w:val="1"/>
      <w:marLeft w:val="0"/>
      <w:marRight w:val="0"/>
      <w:marTop w:val="0"/>
      <w:marBottom w:val="0"/>
      <w:divBdr>
        <w:top w:val="none" w:sz="0" w:space="0" w:color="auto"/>
        <w:left w:val="none" w:sz="0" w:space="0" w:color="auto"/>
        <w:bottom w:val="none" w:sz="0" w:space="0" w:color="auto"/>
        <w:right w:val="none" w:sz="0" w:space="0" w:color="auto"/>
      </w:divBdr>
      <w:divsChild>
        <w:div w:id="976448433">
          <w:marLeft w:val="0"/>
          <w:marRight w:val="0"/>
          <w:marTop w:val="0"/>
          <w:marBottom w:val="0"/>
          <w:divBdr>
            <w:top w:val="none" w:sz="0" w:space="0" w:color="auto"/>
            <w:left w:val="none" w:sz="0" w:space="0" w:color="auto"/>
            <w:bottom w:val="none" w:sz="0" w:space="0" w:color="auto"/>
            <w:right w:val="none" w:sz="0" w:space="0" w:color="auto"/>
          </w:divBdr>
        </w:div>
        <w:div w:id="1736472645">
          <w:marLeft w:val="0"/>
          <w:marRight w:val="0"/>
          <w:marTop w:val="0"/>
          <w:marBottom w:val="0"/>
          <w:divBdr>
            <w:top w:val="none" w:sz="0" w:space="0" w:color="auto"/>
            <w:left w:val="none" w:sz="0" w:space="0" w:color="auto"/>
            <w:bottom w:val="none" w:sz="0" w:space="0" w:color="auto"/>
            <w:right w:val="none" w:sz="0" w:space="0" w:color="auto"/>
          </w:divBdr>
        </w:div>
        <w:div w:id="1919821933">
          <w:marLeft w:val="0"/>
          <w:marRight w:val="0"/>
          <w:marTop w:val="0"/>
          <w:marBottom w:val="0"/>
          <w:divBdr>
            <w:top w:val="none" w:sz="0" w:space="0" w:color="auto"/>
            <w:left w:val="none" w:sz="0" w:space="0" w:color="auto"/>
            <w:bottom w:val="none" w:sz="0" w:space="0" w:color="auto"/>
            <w:right w:val="none" w:sz="0" w:space="0" w:color="auto"/>
          </w:divBdr>
        </w:div>
        <w:div w:id="1998074489">
          <w:marLeft w:val="0"/>
          <w:marRight w:val="0"/>
          <w:marTop w:val="0"/>
          <w:marBottom w:val="0"/>
          <w:divBdr>
            <w:top w:val="none" w:sz="0" w:space="0" w:color="auto"/>
            <w:left w:val="none" w:sz="0" w:space="0" w:color="auto"/>
            <w:bottom w:val="none" w:sz="0" w:space="0" w:color="auto"/>
            <w:right w:val="none" w:sz="0" w:space="0" w:color="auto"/>
          </w:divBdr>
        </w:div>
        <w:div w:id="2108185222">
          <w:marLeft w:val="0"/>
          <w:marRight w:val="0"/>
          <w:marTop w:val="0"/>
          <w:marBottom w:val="0"/>
          <w:divBdr>
            <w:top w:val="none" w:sz="0" w:space="0" w:color="auto"/>
            <w:left w:val="none" w:sz="0" w:space="0" w:color="auto"/>
            <w:bottom w:val="none" w:sz="0" w:space="0" w:color="auto"/>
            <w:right w:val="none" w:sz="0" w:space="0" w:color="auto"/>
          </w:divBdr>
        </w:div>
      </w:divsChild>
    </w:div>
    <w:div w:id="278686299">
      <w:bodyDiv w:val="1"/>
      <w:marLeft w:val="0"/>
      <w:marRight w:val="0"/>
      <w:marTop w:val="0"/>
      <w:marBottom w:val="0"/>
      <w:divBdr>
        <w:top w:val="none" w:sz="0" w:space="0" w:color="auto"/>
        <w:left w:val="none" w:sz="0" w:space="0" w:color="auto"/>
        <w:bottom w:val="none" w:sz="0" w:space="0" w:color="auto"/>
        <w:right w:val="none" w:sz="0" w:space="0" w:color="auto"/>
      </w:divBdr>
      <w:divsChild>
        <w:div w:id="237252815">
          <w:marLeft w:val="0"/>
          <w:marRight w:val="0"/>
          <w:marTop w:val="134"/>
          <w:marBottom w:val="0"/>
          <w:divBdr>
            <w:top w:val="none" w:sz="0" w:space="0" w:color="auto"/>
            <w:left w:val="none" w:sz="0" w:space="0" w:color="auto"/>
            <w:bottom w:val="none" w:sz="0" w:space="0" w:color="auto"/>
            <w:right w:val="none" w:sz="0" w:space="0" w:color="auto"/>
          </w:divBdr>
        </w:div>
      </w:divsChild>
    </w:div>
    <w:div w:id="288585956">
      <w:bodyDiv w:val="1"/>
      <w:marLeft w:val="0"/>
      <w:marRight w:val="0"/>
      <w:marTop w:val="0"/>
      <w:marBottom w:val="0"/>
      <w:divBdr>
        <w:top w:val="none" w:sz="0" w:space="0" w:color="auto"/>
        <w:left w:val="none" w:sz="0" w:space="0" w:color="auto"/>
        <w:bottom w:val="none" w:sz="0" w:space="0" w:color="auto"/>
        <w:right w:val="none" w:sz="0" w:space="0" w:color="auto"/>
      </w:divBdr>
    </w:div>
    <w:div w:id="307902276">
      <w:bodyDiv w:val="1"/>
      <w:marLeft w:val="0"/>
      <w:marRight w:val="0"/>
      <w:marTop w:val="0"/>
      <w:marBottom w:val="0"/>
      <w:divBdr>
        <w:top w:val="none" w:sz="0" w:space="0" w:color="auto"/>
        <w:left w:val="none" w:sz="0" w:space="0" w:color="auto"/>
        <w:bottom w:val="none" w:sz="0" w:space="0" w:color="auto"/>
        <w:right w:val="none" w:sz="0" w:space="0" w:color="auto"/>
      </w:divBdr>
    </w:div>
    <w:div w:id="340083330">
      <w:bodyDiv w:val="1"/>
      <w:marLeft w:val="0"/>
      <w:marRight w:val="0"/>
      <w:marTop w:val="0"/>
      <w:marBottom w:val="0"/>
      <w:divBdr>
        <w:top w:val="none" w:sz="0" w:space="0" w:color="auto"/>
        <w:left w:val="none" w:sz="0" w:space="0" w:color="auto"/>
        <w:bottom w:val="none" w:sz="0" w:space="0" w:color="auto"/>
        <w:right w:val="none" w:sz="0" w:space="0" w:color="auto"/>
      </w:divBdr>
    </w:div>
    <w:div w:id="355934430">
      <w:bodyDiv w:val="1"/>
      <w:marLeft w:val="0"/>
      <w:marRight w:val="0"/>
      <w:marTop w:val="0"/>
      <w:marBottom w:val="0"/>
      <w:divBdr>
        <w:top w:val="none" w:sz="0" w:space="0" w:color="auto"/>
        <w:left w:val="none" w:sz="0" w:space="0" w:color="auto"/>
        <w:bottom w:val="none" w:sz="0" w:space="0" w:color="auto"/>
        <w:right w:val="none" w:sz="0" w:space="0" w:color="auto"/>
      </w:divBdr>
    </w:div>
    <w:div w:id="400562429">
      <w:bodyDiv w:val="1"/>
      <w:marLeft w:val="0"/>
      <w:marRight w:val="0"/>
      <w:marTop w:val="0"/>
      <w:marBottom w:val="0"/>
      <w:divBdr>
        <w:top w:val="none" w:sz="0" w:space="0" w:color="auto"/>
        <w:left w:val="none" w:sz="0" w:space="0" w:color="auto"/>
        <w:bottom w:val="none" w:sz="0" w:space="0" w:color="auto"/>
        <w:right w:val="none" w:sz="0" w:space="0" w:color="auto"/>
      </w:divBdr>
    </w:div>
    <w:div w:id="406196738">
      <w:bodyDiv w:val="1"/>
      <w:marLeft w:val="0"/>
      <w:marRight w:val="0"/>
      <w:marTop w:val="0"/>
      <w:marBottom w:val="0"/>
      <w:divBdr>
        <w:top w:val="none" w:sz="0" w:space="0" w:color="auto"/>
        <w:left w:val="none" w:sz="0" w:space="0" w:color="auto"/>
        <w:bottom w:val="none" w:sz="0" w:space="0" w:color="auto"/>
        <w:right w:val="none" w:sz="0" w:space="0" w:color="auto"/>
      </w:divBdr>
      <w:divsChild>
        <w:div w:id="258417814">
          <w:marLeft w:val="0"/>
          <w:marRight w:val="0"/>
          <w:marTop w:val="0"/>
          <w:marBottom w:val="0"/>
          <w:divBdr>
            <w:top w:val="none" w:sz="0" w:space="0" w:color="auto"/>
            <w:left w:val="none" w:sz="0" w:space="0" w:color="auto"/>
            <w:bottom w:val="none" w:sz="0" w:space="0" w:color="auto"/>
            <w:right w:val="none" w:sz="0" w:space="0" w:color="auto"/>
          </w:divBdr>
        </w:div>
        <w:div w:id="340158600">
          <w:marLeft w:val="0"/>
          <w:marRight w:val="0"/>
          <w:marTop w:val="0"/>
          <w:marBottom w:val="0"/>
          <w:divBdr>
            <w:top w:val="none" w:sz="0" w:space="0" w:color="auto"/>
            <w:left w:val="none" w:sz="0" w:space="0" w:color="auto"/>
            <w:bottom w:val="none" w:sz="0" w:space="0" w:color="auto"/>
            <w:right w:val="none" w:sz="0" w:space="0" w:color="auto"/>
          </w:divBdr>
        </w:div>
        <w:div w:id="1132213642">
          <w:marLeft w:val="0"/>
          <w:marRight w:val="0"/>
          <w:marTop w:val="0"/>
          <w:marBottom w:val="0"/>
          <w:divBdr>
            <w:top w:val="none" w:sz="0" w:space="0" w:color="auto"/>
            <w:left w:val="none" w:sz="0" w:space="0" w:color="auto"/>
            <w:bottom w:val="none" w:sz="0" w:space="0" w:color="auto"/>
            <w:right w:val="none" w:sz="0" w:space="0" w:color="auto"/>
          </w:divBdr>
        </w:div>
        <w:div w:id="1279265382">
          <w:marLeft w:val="0"/>
          <w:marRight w:val="0"/>
          <w:marTop w:val="0"/>
          <w:marBottom w:val="0"/>
          <w:divBdr>
            <w:top w:val="none" w:sz="0" w:space="0" w:color="auto"/>
            <w:left w:val="none" w:sz="0" w:space="0" w:color="auto"/>
            <w:bottom w:val="none" w:sz="0" w:space="0" w:color="auto"/>
            <w:right w:val="none" w:sz="0" w:space="0" w:color="auto"/>
          </w:divBdr>
        </w:div>
        <w:div w:id="1717927830">
          <w:marLeft w:val="0"/>
          <w:marRight w:val="0"/>
          <w:marTop w:val="0"/>
          <w:marBottom w:val="0"/>
          <w:divBdr>
            <w:top w:val="none" w:sz="0" w:space="0" w:color="auto"/>
            <w:left w:val="none" w:sz="0" w:space="0" w:color="auto"/>
            <w:bottom w:val="none" w:sz="0" w:space="0" w:color="auto"/>
            <w:right w:val="none" w:sz="0" w:space="0" w:color="auto"/>
          </w:divBdr>
        </w:div>
      </w:divsChild>
    </w:div>
    <w:div w:id="503518878">
      <w:bodyDiv w:val="1"/>
      <w:marLeft w:val="0"/>
      <w:marRight w:val="0"/>
      <w:marTop w:val="0"/>
      <w:marBottom w:val="0"/>
      <w:divBdr>
        <w:top w:val="none" w:sz="0" w:space="0" w:color="auto"/>
        <w:left w:val="none" w:sz="0" w:space="0" w:color="auto"/>
        <w:bottom w:val="none" w:sz="0" w:space="0" w:color="auto"/>
        <w:right w:val="none" w:sz="0" w:space="0" w:color="auto"/>
      </w:divBdr>
    </w:div>
    <w:div w:id="519583064">
      <w:bodyDiv w:val="1"/>
      <w:marLeft w:val="0"/>
      <w:marRight w:val="0"/>
      <w:marTop w:val="0"/>
      <w:marBottom w:val="0"/>
      <w:divBdr>
        <w:top w:val="none" w:sz="0" w:space="0" w:color="auto"/>
        <w:left w:val="none" w:sz="0" w:space="0" w:color="auto"/>
        <w:bottom w:val="none" w:sz="0" w:space="0" w:color="auto"/>
        <w:right w:val="none" w:sz="0" w:space="0" w:color="auto"/>
      </w:divBdr>
    </w:div>
    <w:div w:id="566958045">
      <w:bodyDiv w:val="1"/>
      <w:marLeft w:val="0"/>
      <w:marRight w:val="0"/>
      <w:marTop w:val="0"/>
      <w:marBottom w:val="0"/>
      <w:divBdr>
        <w:top w:val="none" w:sz="0" w:space="0" w:color="auto"/>
        <w:left w:val="none" w:sz="0" w:space="0" w:color="auto"/>
        <w:bottom w:val="none" w:sz="0" w:space="0" w:color="auto"/>
        <w:right w:val="none" w:sz="0" w:space="0" w:color="auto"/>
      </w:divBdr>
    </w:div>
    <w:div w:id="635767134">
      <w:bodyDiv w:val="1"/>
      <w:marLeft w:val="0"/>
      <w:marRight w:val="0"/>
      <w:marTop w:val="0"/>
      <w:marBottom w:val="0"/>
      <w:divBdr>
        <w:top w:val="none" w:sz="0" w:space="0" w:color="auto"/>
        <w:left w:val="none" w:sz="0" w:space="0" w:color="auto"/>
        <w:bottom w:val="none" w:sz="0" w:space="0" w:color="auto"/>
        <w:right w:val="none" w:sz="0" w:space="0" w:color="auto"/>
      </w:divBdr>
    </w:div>
    <w:div w:id="664014187">
      <w:bodyDiv w:val="1"/>
      <w:marLeft w:val="0"/>
      <w:marRight w:val="0"/>
      <w:marTop w:val="0"/>
      <w:marBottom w:val="0"/>
      <w:divBdr>
        <w:top w:val="none" w:sz="0" w:space="0" w:color="auto"/>
        <w:left w:val="none" w:sz="0" w:space="0" w:color="auto"/>
        <w:bottom w:val="none" w:sz="0" w:space="0" w:color="auto"/>
        <w:right w:val="none" w:sz="0" w:space="0" w:color="auto"/>
      </w:divBdr>
    </w:div>
    <w:div w:id="694888426">
      <w:bodyDiv w:val="1"/>
      <w:marLeft w:val="0"/>
      <w:marRight w:val="0"/>
      <w:marTop w:val="0"/>
      <w:marBottom w:val="0"/>
      <w:divBdr>
        <w:top w:val="none" w:sz="0" w:space="0" w:color="auto"/>
        <w:left w:val="none" w:sz="0" w:space="0" w:color="auto"/>
        <w:bottom w:val="none" w:sz="0" w:space="0" w:color="auto"/>
        <w:right w:val="none" w:sz="0" w:space="0" w:color="auto"/>
      </w:divBdr>
    </w:div>
    <w:div w:id="754940515">
      <w:bodyDiv w:val="1"/>
      <w:marLeft w:val="0"/>
      <w:marRight w:val="0"/>
      <w:marTop w:val="0"/>
      <w:marBottom w:val="0"/>
      <w:divBdr>
        <w:top w:val="none" w:sz="0" w:space="0" w:color="auto"/>
        <w:left w:val="none" w:sz="0" w:space="0" w:color="auto"/>
        <w:bottom w:val="none" w:sz="0" w:space="0" w:color="auto"/>
        <w:right w:val="none" w:sz="0" w:space="0" w:color="auto"/>
      </w:divBdr>
      <w:divsChild>
        <w:div w:id="239754278">
          <w:marLeft w:val="0"/>
          <w:marRight w:val="0"/>
          <w:marTop w:val="0"/>
          <w:marBottom w:val="0"/>
          <w:divBdr>
            <w:top w:val="none" w:sz="0" w:space="0" w:color="auto"/>
            <w:left w:val="none" w:sz="0" w:space="0" w:color="auto"/>
            <w:bottom w:val="none" w:sz="0" w:space="0" w:color="auto"/>
            <w:right w:val="none" w:sz="0" w:space="0" w:color="auto"/>
          </w:divBdr>
        </w:div>
        <w:div w:id="961376198">
          <w:marLeft w:val="0"/>
          <w:marRight w:val="0"/>
          <w:marTop w:val="0"/>
          <w:marBottom w:val="0"/>
          <w:divBdr>
            <w:top w:val="none" w:sz="0" w:space="0" w:color="auto"/>
            <w:left w:val="none" w:sz="0" w:space="0" w:color="auto"/>
            <w:bottom w:val="none" w:sz="0" w:space="0" w:color="auto"/>
            <w:right w:val="none" w:sz="0" w:space="0" w:color="auto"/>
          </w:divBdr>
        </w:div>
      </w:divsChild>
    </w:div>
    <w:div w:id="763771887">
      <w:bodyDiv w:val="1"/>
      <w:marLeft w:val="0"/>
      <w:marRight w:val="0"/>
      <w:marTop w:val="0"/>
      <w:marBottom w:val="0"/>
      <w:divBdr>
        <w:top w:val="none" w:sz="0" w:space="0" w:color="auto"/>
        <w:left w:val="none" w:sz="0" w:space="0" w:color="auto"/>
        <w:bottom w:val="none" w:sz="0" w:space="0" w:color="auto"/>
        <w:right w:val="none" w:sz="0" w:space="0" w:color="auto"/>
      </w:divBdr>
    </w:div>
    <w:div w:id="797063554">
      <w:bodyDiv w:val="1"/>
      <w:marLeft w:val="0"/>
      <w:marRight w:val="0"/>
      <w:marTop w:val="0"/>
      <w:marBottom w:val="0"/>
      <w:divBdr>
        <w:top w:val="none" w:sz="0" w:space="0" w:color="auto"/>
        <w:left w:val="none" w:sz="0" w:space="0" w:color="auto"/>
        <w:bottom w:val="none" w:sz="0" w:space="0" w:color="auto"/>
        <w:right w:val="none" w:sz="0" w:space="0" w:color="auto"/>
      </w:divBdr>
    </w:div>
    <w:div w:id="829713437">
      <w:bodyDiv w:val="1"/>
      <w:marLeft w:val="0"/>
      <w:marRight w:val="0"/>
      <w:marTop w:val="0"/>
      <w:marBottom w:val="0"/>
      <w:divBdr>
        <w:top w:val="none" w:sz="0" w:space="0" w:color="auto"/>
        <w:left w:val="none" w:sz="0" w:space="0" w:color="auto"/>
        <w:bottom w:val="none" w:sz="0" w:space="0" w:color="auto"/>
        <w:right w:val="none" w:sz="0" w:space="0" w:color="auto"/>
      </w:divBdr>
    </w:div>
    <w:div w:id="863254453">
      <w:bodyDiv w:val="1"/>
      <w:marLeft w:val="0"/>
      <w:marRight w:val="0"/>
      <w:marTop w:val="0"/>
      <w:marBottom w:val="0"/>
      <w:divBdr>
        <w:top w:val="none" w:sz="0" w:space="0" w:color="auto"/>
        <w:left w:val="none" w:sz="0" w:space="0" w:color="auto"/>
        <w:bottom w:val="none" w:sz="0" w:space="0" w:color="auto"/>
        <w:right w:val="none" w:sz="0" w:space="0" w:color="auto"/>
      </w:divBdr>
    </w:div>
    <w:div w:id="885944151">
      <w:bodyDiv w:val="1"/>
      <w:marLeft w:val="0"/>
      <w:marRight w:val="0"/>
      <w:marTop w:val="0"/>
      <w:marBottom w:val="0"/>
      <w:divBdr>
        <w:top w:val="none" w:sz="0" w:space="0" w:color="auto"/>
        <w:left w:val="none" w:sz="0" w:space="0" w:color="auto"/>
        <w:bottom w:val="none" w:sz="0" w:space="0" w:color="auto"/>
        <w:right w:val="none" w:sz="0" w:space="0" w:color="auto"/>
      </w:divBdr>
    </w:div>
    <w:div w:id="888568968">
      <w:bodyDiv w:val="1"/>
      <w:marLeft w:val="0"/>
      <w:marRight w:val="0"/>
      <w:marTop w:val="0"/>
      <w:marBottom w:val="0"/>
      <w:divBdr>
        <w:top w:val="none" w:sz="0" w:space="0" w:color="auto"/>
        <w:left w:val="none" w:sz="0" w:space="0" w:color="auto"/>
        <w:bottom w:val="none" w:sz="0" w:space="0" w:color="auto"/>
        <w:right w:val="none" w:sz="0" w:space="0" w:color="auto"/>
      </w:divBdr>
    </w:div>
    <w:div w:id="955452001">
      <w:bodyDiv w:val="1"/>
      <w:marLeft w:val="0"/>
      <w:marRight w:val="0"/>
      <w:marTop w:val="0"/>
      <w:marBottom w:val="0"/>
      <w:divBdr>
        <w:top w:val="none" w:sz="0" w:space="0" w:color="auto"/>
        <w:left w:val="none" w:sz="0" w:space="0" w:color="auto"/>
        <w:bottom w:val="none" w:sz="0" w:space="0" w:color="auto"/>
        <w:right w:val="none" w:sz="0" w:space="0" w:color="auto"/>
      </w:divBdr>
    </w:div>
    <w:div w:id="1009529480">
      <w:bodyDiv w:val="1"/>
      <w:marLeft w:val="0"/>
      <w:marRight w:val="0"/>
      <w:marTop w:val="0"/>
      <w:marBottom w:val="0"/>
      <w:divBdr>
        <w:top w:val="none" w:sz="0" w:space="0" w:color="auto"/>
        <w:left w:val="none" w:sz="0" w:space="0" w:color="auto"/>
        <w:bottom w:val="none" w:sz="0" w:space="0" w:color="auto"/>
        <w:right w:val="none" w:sz="0" w:space="0" w:color="auto"/>
      </w:divBdr>
    </w:div>
    <w:div w:id="1089345869">
      <w:bodyDiv w:val="1"/>
      <w:marLeft w:val="0"/>
      <w:marRight w:val="0"/>
      <w:marTop w:val="0"/>
      <w:marBottom w:val="0"/>
      <w:divBdr>
        <w:top w:val="none" w:sz="0" w:space="0" w:color="auto"/>
        <w:left w:val="none" w:sz="0" w:space="0" w:color="auto"/>
        <w:bottom w:val="none" w:sz="0" w:space="0" w:color="auto"/>
        <w:right w:val="none" w:sz="0" w:space="0" w:color="auto"/>
      </w:divBdr>
      <w:divsChild>
        <w:div w:id="2090079081">
          <w:marLeft w:val="0"/>
          <w:marRight w:val="0"/>
          <w:marTop w:val="134"/>
          <w:marBottom w:val="0"/>
          <w:divBdr>
            <w:top w:val="none" w:sz="0" w:space="0" w:color="auto"/>
            <w:left w:val="none" w:sz="0" w:space="0" w:color="auto"/>
            <w:bottom w:val="none" w:sz="0" w:space="0" w:color="auto"/>
            <w:right w:val="none" w:sz="0" w:space="0" w:color="auto"/>
          </w:divBdr>
        </w:div>
      </w:divsChild>
    </w:div>
    <w:div w:id="1104575698">
      <w:bodyDiv w:val="1"/>
      <w:marLeft w:val="0"/>
      <w:marRight w:val="0"/>
      <w:marTop w:val="0"/>
      <w:marBottom w:val="0"/>
      <w:divBdr>
        <w:top w:val="none" w:sz="0" w:space="0" w:color="auto"/>
        <w:left w:val="none" w:sz="0" w:space="0" w:color="auto"/>
        <w:bottom w:val="none" w:sz="0" w:space="0" w:color="auto"/>
        <w:right w:val="none" w:sz="0" w:space="0" w:color="auto"/>
      </w:divBdr>
    </w:div>
    <w:div w:id="1140804059">
      <w:bodyDiv w:val="1"/>
      <w:marLeft w:val="0"/>
      <w:marRight w:val="0"/>
      <w:marTop w:val="0"/>
      <w:marBottom w:val="0"/>
      <w:divBdr>
        <w:top w:val="none" w:sz="0" w:space="0" w:color="auto"/>
        <w:left w:val="none" w:sz="0" w:space="0" w:color="auto"/>
        <w:bottom w:val="none" w:sz="0" w:space="0" w:color="auto"/>
        <w:right w:val="none" w:sz="0" w:space="0" w:color="auto"/>
      </w:divBdr>
    </w:div>
    <w:div w:id="1145008388">
      <w:bodyDiv w:val="1"/>
      <w:marLeft w:val="0"/>
      <w:marRight w:val="0"/>
      <w:marTop w:val="0"/>
      <w:marBottom w:val="0"/>
      <w:divBdr>
        <w:top w:val="none" w:sz="0" w:space="0" w:color="auto"/>
        <w:left w:val="none" w:sz="0" w:space="0" w:color="auto"/>
        <w:bottom w:val="none" w:sz="0" w:space="0" w:color="auto"/>
        <w:right w:val="none" w:sz="0" w:space="0" w:color="auto"/>
      </w:divBdr>
    </w:div>
    <w:div w:id="1179352588">
      <w:bodyDiv w:val="1"/>
      <w:marLeft w:val="0"/>
      <w:marRight w:val="0"/>
      <w:marTop w:val="0"/>
      <w:marBottom w:val="0"/>
      <w:divBdr>
        <w:top w:val="none" w:sz="0" w:space="0" w:color="auto"/>
        <w:left w:val="none" w:sz="0" w:space="0" w:color="auto"/>
        <w:bottom w:val="none" w:sz="0" w:space="0" w:color="auto"/>
        <w:right w:val="none" w:sz="0" w:space="0" w:color="auto"/>
      </w:divBdr>
      <w:divsChild>
        <w:div w:id="420106576">
          <w:marLeft w:val="0"/>
          <w:marRight w:val="0"/>
          <w:marTop w:val="0"/>
          <w:marBottom w:val="0"/>
          <w:divBdr>
            <w:top w:val="none" w:sz="0" w:space="0" w:color="auto"/>
            <w:left w:val="none" w:sz="0" w:space="0" w:color="auto"/>
            <w:bottom w:val="none" w:sz="0" w:space="0" w:color="auto"/>
            <w:right w:val="none" w:sz="0" w:space="0" w:color="auto"/>
          </w:divBdr>
        </w:div>
        <w:div w:id="301346536">
          <w:marLeft w:val="0"/>
          <w:marRight w:val="0"/>
          <w:marTop w:val="0"/>
          <w:marBottom w:val="0"/>
          <w:divBdr>
            <w:top w:val="none" w:sz="0" w:space="0" w:color="auto"/>
            <w:left w:val="none" w:sz="0" w:space="0" w:color="auto"/>
            <w:bottom w:val="none" w:sz="0" w:space="0" w:color="auto"/>
            <w:right w:val="none" w:sz="0" w:space="0" w:color="auto"/>
          </w:divBdr>
        </w:div>
        <w:div w:id="1200433411">
          <w:marLeft w:val="0"/>
          <w:marRight w:val="0"/>
          <w:marTop w:val="0"/>
          <w:marBottom w:val="0"/>
          <w:divBdr>
            <w:top w:val="none" w:sz="0" w:space="0" w:color="auto"/>
            <w:left w:val="none" w:sz="0" w:space="0" w:color="auto"/>
            <w:bottom w:val="none" w:sz="0" w:space="0" w:color="auto"/>
            <w:right w:val="none" w:sz="0" w:space="0" w:color="auto"/>
          </w:divBdr>
        </w:div>
        <w:div w:id="1267688725">
          <w:marLeft w:val="0"/>
          <w:marRight w:val="0"/>
          <w:marTop w:val="0"/>
          <w:marBottom w:val="0"/>
          <w:divBdr>
            <w:top w:val="none" w:sz="0" w:space="0" w:color="auto"/>
            <w:left w:val="none" w:sz="0" w:space="0" w:color="auto"/>
            <w:bottom w:val="none" w:sz="0" w:space="0" w:color="auto"/>
            <w:right w:val="none" w:sz="0" w:space="0" w:color="auto"/>
          </w:divBdr>
        </w:div>
        <w:div w:id="794517627">
          <w:marLeft w:val="0"/>
          <w:marRight w:val="0"/>
          <w:marTop w:val="0"/>
          <w:marBottom w:val="0"/>
          <w:divBdr>
            <w:top w:val="none" w:sz="0" w:space="0" w:color="auto"/>
            <w:left w:val="none" w:sz="0" w:space="0" w:color="auto"/>
            <w:bottom w:val="none" w:sz="0" w:space="0" w:color="auto"/>
            <w:right w:val="none" w:sz="0" w:space="0" w:color="auto"/>
          </w:divBdr>
        </w:div>
        <w:div w:id="2125997037">
          <w:marLeft w:val="0"/>
          <w:marRight w:val="0"/>
          <w:marTop w:val="0"/>
          <w:marBottom w:val="0"/>
          <w:divBdr>
            <w:top w:val="none" w:sz="0" w:space="0" w:color="auto"/>
            <w:left w:val="none" w:sz="0" w:space="0" w:color="auto"/>
            <w:bottom w:val="none" w:sz="0" w:space="0" w:color="auto"/>
            <w:right w:val="none" w:sz="0" w:space="0" w:color="auto"/>
          </w:divBdr>
        </w:div>
        <w:div w:id="1384211130">
          <w:marLeft w:val="0"/>
          <w:marRight w:val="0"/>
          <w:marTop w:val="0"/>
          <w:marBottom w:val="0"/>
          <w:divBdr>
            <w:top w:val="none" w:sz="0" w:space="0" w:color="auto"/>
            <w:left w:val="none" w:sz="0" w:space="0" w:color="auto"/>
            <w:bottom w:val="none" w:sz="0" w:space="0" w:color="auto"/>
            <w:right w:val="none" w:sz="0" w:space="0" w:color="auto"/>
          </w:divBdr>
        </w:div>
        <w:div w:id="429817004">
          <w:marLeft w:val="0"/>
          <w:marRight w:val="0"/>
          <w:marTop w:val="0"/>
          <w:marBottom w:val="0"/>
          <w:divBdr>
            <w:top w:val="none" w:sz="0" w:space="0" w:color="auto"/>
            <w:left w:val="none" w:sz="0" w:space="0" w:color="auto"/>
            <w:bottom w:val="none" w:sz="0" w:space="0" w:color="auto"/>
            <w:right w:val="none" w:sz="0" w:space="0" w:color="auto"/>
          </w:divBdr>
        </w:div>
        <w:div w:id="2101560341">
          <w:marLeft w:val="0"/>
          <w:marRight w:val="0"/>
          <w:marTop w:val="0"/>
          <w:marBottom w:val="0"/>
          <w:divBdr>
            <w:top w:val="none" w:sz="0" w:space="0" w:color="auto"/>
            <w:left w:val="none" w:sz="0" w:space="0" w:color="auto"/>
            <w:bottom w:val="none" w:sz="0" w:space="0" w:color="auto"/>
            <w:right w:val="none" w:sz="0" w:space="0" w:color="auto"/>
          </w:divBdr>
        </w:div>
        <w:div w:id="1854800431">
          <w:marLeft w:val="0"/>
          <w:marRight w:val="0"/>
          <w:marTop w:val="0"/>
          <w:marBottom w:val="0"/>
          <w:divBdr>
            <w:top w:val="none" w:sz="0" w:space="0" w:color="auto"/>
            <w:left w:val="none" w:sz="0" w:space="0" w:color="auto"/>
            <w:bottom w:val="none" w:sz="0" w:space="0" w:color="auto"/>
            <w:right w:val="none" w:sz="0" w:space="0" w:color="auto"/>
          </w:divBdr>
        </w:div>
        <w:div w:id="1580629061">
          <w:marLeft w:val="0"/>
          <w:marRight w:val="0"/>
          <w:marTop w:val="0"/>
          <w:marBottom w:val="0"/>
          <w:divBdr>
            <w:top w:val="none" w:sz="0" w:space="0" w:color="auto"/>
            <w:left w:val="none" w:sz="0" w:space="0" w:color="auto"/>
            <w:bottom w:val="none" w:sz="0" w:space="0" w:color="auto"/>
            <w:right w:val="none" w:sz="0" w:space="0" w:color="auto"/>
          </w:divBdr>
        </w:div>
        <w:div w:id="1089348536">
          <w:marLeft w:val="0"/>
          <w:marRight w:val="0"/>
          <w:marTop w:val="0"/>
          <w:marBottom w:val="0"/>
          <w:divBdr>
            <w:top w:val="none" w:sz="0" w:space="0" w:color="auto"/>
            <w:left w:val="none" w:sz="0" w:space="0" w:color="auto"/>
            <w:bottom w:val="none" w:sz="0" w:space="0" w:color="auto"/>
            <w:right w:val="none" w:sz="0" w:space="0" w:color="auto"/>
          </w:divBdr>
        </w:div>
        <w:div w:id="96994228">
          <w:marLeft w:val="0"/>
          <w:marRight w:val="0"/>
          <w:marTop w:val="0"/>
          <w:marBottom w:val="0"/>
          <w:divBdr>
            <w:top w:val="none" w:sz="0" w:space="0" w:color="auto"/>
            <w:left w:val="none" w:sz="0" w:space="0" w:color="auto"/>
            <w:bottom w:val="none" w:sz="0" w:space="0" w:color="auto"/>
            <w:right w:val="none" w:sz="0" w:space="0" w:color="auto"/>
          </w:divBdr>
        </w:div>
        <w:div w:id="730079769">
          <w:marLeft w:val="0"/>
          <w:marRight w:val="0"/>
          <w:marTop w:val="0"/>
          <w:marBottom w:val="0"/>
          <w:divBdr>
            <w:top w:val="none" w:sz="0" w:space="0" w:color="auto"/>
            <w:left w:val="none" w:sz="0" w:space="0" w:color="auto"/>
            <w:bottom w:val="none" w:sz="0" w:space="0" w:color="auto"/>
            <w:right w:val="none" w:sz="0" w:space="0" w:color="auto"/>
          </w:divBdr>
        </w:div>
        <w:div w:id="874655195">
          <w:marLeft w:val="0"/>
          <w:marRight w:val="0"/>
          <w:marTop w:val="0"/>
          <w:marBottom w:val="0"/>
          <w:divBdr>
            <w:top w:val="none" w:sz="0" w:space="0" w:color="auto"/>
            <w:left w:val="none" w:sz="0" w:space="0" w:color="auto"/>
            <w:bottom w:val="none" w:sz="0" w:space="0" w:color="auto"/>
            <w:right w:val="none" w:sz="0" w:space="0" w:color="auto"/>
          </w:divBdr>
        </w:div>
        <w:div w:id="254940691">
          <w:marLeft w:val="0"/>
          <w:marRight w:val="0"/>
          <w:marTop w:val="0"/>
          <w:marBottom w:val="0"/>
          <w:divBdr>
            <w:top w:val="none" w:sz="0" w:space="0" w:color="auto"/>
            <w:left w:val="none" w:sz="0" w:space="0" w:color="auto"/>
            <w:bottom w:val="none" w:sz="0" w:space="0" w:color="auto"/>
            <w:right w:val="none" w:sz="0" w:space="0" w:color="auto"/>
          </w:divBdr>
        </w:div>
        <w:div w:id="1381517741">
          <w:marLeft w:val="0"/>
          <w:marRight w:val="0"/>
          <w:marTop w:val="0"/>
          <w:marBottom w:val="0"/>
          <w:divBdr>
            <w:top w:val="none" w:sz="0" w:space="0" w:color="auto"/>
            <w:left w:val="none" w:sz="0" w:space="0" w:color="auto"/>
            <w:bottom w:val="none" w:sz="0" w:space="0" w:color="auto"/>
            <w:right w:val="none" w:sz="0" w:space="0" w:color="auto"/>
          </w:divBdr>
        </w:div>
        <w:div w:id="672804954">
          <w:marLeft w:val="0"/>
          <w:marRight w:val="0"/>
          <w:marTop w:val="0"/>
          <w:marBottom w:val="0"/>
          <w:divBdr>
            <w:top w:val="none" w:sz="0" w:space="0" w:color="auto"/>
            <w:left w:val="none" w:sz="0" w:space="0" w:color="auto"/>
            <w:bottom w:val="none" w:sz="0" w:space="0" w:color="auto"/>
            <w:right w:val="none" w:sz="0" w:space="0" w:color="auto"/>
          </w:divBdr>
        </w:div>
        <w:div w:id="1195384156">
          <w:marLeft w:val="0"/>
          <w:marRight w:val="0"/>
          <w:marTop w:val="0"/>
          <w:marBottom w:val="0"/>
          <w:divBdr>
            <w:top w:val="none" w:sz="0" w:space="0" w:color="auto"/>
            <w:left w:val="none" w:sz="0" w:space="0" w:color="auto"/>
            <w:bottom w:val="none" w:sz="0" w:space="0" w:color="auto"/>
            <w:right w:val="none" w:sz="0" w:space="0" w:color="auto"/>
          </w:divBdr>
        </w:div>
        <w:div w:id="1467552521">
          <w:marLeft w:val="0"/>
          <w:marRight w:val="0"/>
          <w:marTop w:val="0"/>
          <w:marBottom w:val="0"/>
          <w:divBdr>
            <w:top w:val="none" w:sz="0" w:space="0" w:color="auto"/>
            <w:left w:val="none" w:sz="0" w:space="0" w:color="auto"/>
            <w:bottom w:val="none" w:sz="0" w:space="0" w:color="auto"/>
            <w:right w:val="none" w:sz="0" w:space="0" w:color="auto"/>
          </w:divBdr>
        </w:div>
        <w:div w:id="1000932394">
          <w:marLeft w:val="0"/>
          <w:marRight w:val="0"/>
          <w:marTop w:val="0"/>
          <w:marBottom w:val="0"/>
          <w:divBdr>
            <w:top w:val="none" w:sz="0" w:space="0" w:color="auto"/>
            <w:left w:val="none" w:sz="0" w:space="0" w:color="auto"/>
            <w:bottom w:val="none" w:sz="0" w:space="0" w:color="auto"/>
            <w:right w:val="none" w:sz="0" w:space="0" w:color="auto"/>
          </w:divBdr>
        </w:div>
        <w:div w:id="497624262">
          <w:marLeft w:val="0"/>
          <w:marRight w:val="0"/>
          <w:marTop w:val="0"/>
          <w:marBottom w:val="0"/>
          <w:divBdr>
            <w:top w:val="none" w:sz="0" w:space="0" w:color="auto"/>
            <w:left w:val="none" w:sz="0" w:space="0" w:color="auto"/>
            <w:bottom w:val="none" w:sz="0" w:space="0" w:color="auto"/>
            <w:right w:val="none" w:sz="0" w:space="0" w:color="auto"/>
          </w:divBdr>
        </w:div>
        <w:div w:id="1213882716">
          <w:marLeft w:val="0"/>
          <w:marRight w:val="0"/>
          <w:marTop w:val="0"/>
          <w:marBottom w:val="0"/>
          <w:divBdr>
            <w:top w:val="none" w:sz="0" w:space="0" w:color="auto"/>
            <w:left w:val="none" w:sz="0" w:space="0" w:color="auto"/>
            <w:bottom w:val="none" w:sz="0" w:space="0" w:color="auto"/>
            <w:right w:val="none" w:sz="0" w:space="0" w:color="auto"/>
          </w:divBdr>
        </w:div>
        <w:div w:id="801112927">
          <w:marLeft w:val="0"/>
          <w:marRight w:val="0"/>
          <w:marTop w:val="0"/>
          <w:marBottom w:val="0"/>
          <w:divBdr>
            <w:top w:val="none" w:sz="0" w:space="0" w:color="auto"/>
            <w:left w:val="none" w:sz="0" w:space="0" w:color="auto"/>
            <w:bottom w:val="none" w:sz="0" w:space="0" w:color="auto"/>
            <w:right w:val="none" w:sz="0" w:space="0" w:color="auto"/>
          </w:divBdr>
        </w:div>
        <w:div w:id="1307583418">
          <w:marLeft w:val="0"/>
          <w:marRight w:val="0"/>
          <w:marTop w:val="0"/>
          <w:marBottom w:val="0"/>
          <w:divBdr>
            <w:top w:val="none" w:sz="0" w:space="0" w:color="auto"/>
            <w:left w:val="none" w:sz="0" w:space="0" w:color="auto"/>
            <w:bottom w:val="none" w:sz="0" w:space="0" w:color="auto"/>
            <w:right w:val="none" w:sz="0" w:space="0" w:color="auto"/>
          </w:divBdr>
        </w:div>
        <w:div w:id="1890653912">
          <w:marLeft w:val="0"/>
          <w:marRight w:val="0"/>
          <w:marTop w:val="0"/>
          <w:marBottom w:val="0"/>
          <w:divBdr>
            <w:top w:val="none" w:sz="0" w:space="0" w:color="auto"/>
            <w:left w:val="none" w:sz="0" w:space="0" w:color="auto"/>
            <w:bottom w:val="none" w:sz="0" w:space="0" w:color="auto"/>
            <w:right w:val="none" w:sz="0" w:space="0" w:color="auto"/>
          </w:divBdr>
        </w:div>
        <w:div w:id="1670448010">
          <w:marLeft w:val="0"/>
          <w:marRight w:val="0"/>
          <w:marTop w:val="0"/>
          <w:marBottom w:val="0"/>
          <w:divBdr>
            <w:top w:val="none" w:sz="0" w:space="0" w:color="auto"/>
            <w:left w:val="none" w:sz="0" w:space="0" w:color="auto"/>
            <w:bottom w:val="none" w:sz="0" w:space="0" w:color="auto"/>
            <w:right w:val="none" w:sz="0" w:space="0" w:color="auto"/>
          </w:divBdr>
        </w:div>
        <w:div w:id="989988480">
          <w:marLeft w:val="0"/>
          <w:marRight w:val="0"/>
          <w:marTop w:val="0"/>
          <w:marBottom w:val="0"/>
          <w:divBdr>
            <w:top w:val="none" w:sz="0" w:space="0" w:color="auto"/>
            <w:left w:val="none" w:sz="0" w:space="0" w:color="auto"/>
            <w:bottom w:val="none" w:sz="0" w:space="0" w:color="auto"/>
            <w:right w:val="none" w:sz="0" w:space="0" w:color="auto"/>
          </w:divBdr>
        </w:div>
        <w:div w:id="2014212542">
          <w:marLeft w:val="0"/>
          <w:marRight w:val="0"/>
          <w:marTop w:val="0"/>
          <w:marBottom w:val="0"/>
          <w:divBdr>
            <w:top w:val="none" w:sz="0" w:space="0" w:color="auto"/>
            <w:left w:val="none" w:sz="0" w:space="0" w:color="auto"/>
            <w:bottom w:val="none" w:sz="0" w:space="0" w:color="auto"/>
            <w:right w:val="none" w:sz="0" w:space="0" w:color="auto"/>
          </w:divBdr>
        </w:div>
        <w:div w:id="727069970">
          <w:marLeft w:val="0"/>
          <w:marRight w:val="0"/>
          <w:marTop w:val="0"/>
          <w:marBottom w:val="0"/>
          <w:divBdr>
            <w:top w:val="none" w:sz="0" w:space="0" w:color="auto"/>
            <w:left w:val="none" w:sz="0" w:space="0" w:color="auto"/>
            <w:bottom w:val="none" w:sz="0" w:space="0" w:color="auto"/>
            <w:right w:val="none" w:sz="0" w:space="0" w:color="auto"/>
          </w:divBdr>
        </w:div>
        <w:div w:id="1909532034">
          <w:marLeft w:val="0"/>
          <w:marRight w:val="0"/>
          <w:marTop w:val="0"/>
          <w:marBottom w:val="0"/>
          <w:divBdr>
            <w:top w:val="none" w:sz="0" w:space="0" w:color="auto"/>
            <w:left w:val="none" w:sz="0" w:space="0" w:color="auto"/>
            <w:bottom w:val="none" w:sz="0" w:space="0" w:color="auto"/>
            <w:right w:val="none" w:sz="0" w:space="0" w:color="auto"/>
          </w:divBdr>
        </w:div>
        <w:div w:id="101455692">
          <w:marLeft w:val="0"/>
          <w:marRight w:val="0"/>
          <w:marTop w:val="0"/>
          <w:marBottom w:val="0"/>
          <w:divBdr>
            <w:top w:val="none" w:sz="0" w:space="0" w:color="auto"/>
            <w:left w:val="none" w:sz="0" w:space="0" w:color="auto"/>
            <w:bottom w:val="none" w:sz="0" w:space="0" w:color="auto"/>
            <w:right w:val="none" w:sz="0" w:space="0" w:color="auto"/>
          </w:divBdr>
        </w:div>
      </w:divsChild>
    </w:div>
    <w:div w:id="1238831442">
      <w:bodyDiv w:val="1"/>
      <w:marLeft w:val="0"/>
      <w:marRight w:val="0"/>
      <w:marTop w:val="0"/>
      <w:marBottom w:val="0"/>
      <w:divBdr>
        <w:top w:val="none" w:sz="0" w:space="0" w:color="auto"/>
        <w:left w:val="none" w:sz="0" w:space="0" w:color="auto"/>
        <w:bottom w:val="none" w:sz="0" w:space="0" w:color="auto"/>
        <w:right w:val="none" w:sz="0" w:space="0" w:color="auto"/>
      </w:divBdr>
      <w:divsChild>
        <w:div w:id="1228342343">
          <w:marLeft w:val="562"/>
          <w:marRight w:val="0"/>
          <w:marTop w:val="134"/>
          <w:marBottom w:val="0"/>
          <w:divBdr>
            <w:top w:val="none" w:sz="0" w:space="0" w:color="auto"/>
            <w:left w:val="none" w:sz="0" w:space="0" w:color="auto"/>
            <w:bottom w:val="none" w:sz="0" w:space="0" w:color="auto"/>
            <w:right w:val="none" w:sz="0" w:space="0" w:color="auto"/>
          </w:divBdr>
        </w:div>
        <w:div w:id="131678212">
          <w:marLeft w:val="446"/>
          <w:marRight w:val="0"/>
          <w:marTop w:val="134"/>
          <w:marBottom w:val="0"/>
          <w:divBdr>
            <w:top w:val="none" w:sz="0" w:space="0" w:color="auto"/>
            <w:left w:val="none" w:sz="0" w:space="0" w:color="auto"/>
            <w:bottom w:val="none" w:sz="0" w:space="0" w:color="auto"/>
            <w:right w:val="none" w:sz="0" w:space="0" w:color="auto"/>
          </w:divBdr>
        </w:div>
        <w:div w:id="390353258">
          <w:marLeft w:val="446"/>
          <w:marRight w:val="0"/>
          <w:marTop w:val="134"/>
          <w:marBottom w:val="0"/>
          <w:divBdr>
            <w:top w:val="none" w:sz="0" w:space="0" w:color="auto"/>
            <w:left w:val="none" w:sz="0" w:space="0" w:color="auto"/>
            <w:bottom w:val="none" w:sz="0" w:space="0" w:color="auto"/>
            <w:right w:val="none" w:sz="0" w:space="0" w:color="auto"/>
          </w:divBdr>
        </w:div>
        <w:div w:id="1017273212">
          <w:marLeft w:val="446"/>
          <w:marRight w:val="0"/>
          <w:marTop w:val="134"/>
          <w:marBottom w:val="0"/>
          <w:divBdr>
            <w:top w:val="none" w:sz="0" w:space="0" w:color="auto"/>
            <w:left w:val="none" w:sz="0" w:space="0" w:color="auto"/>
            <w:bottom w:val="none" w:sz="0" w:space="0" w:color="auto"/>
            <w:right w:val="none" w:sz="0" w:space="0" w:color="auto"/>
          </w:divBdr>
        </w:div>
      </w:divsChild>
    </w:div>
    <w:div w:id="1277063922">
      <w:bodyDiv w:val="1"/>
      <w:marLeft w:val="0"/>
      <w:marRight w:val="0"/>
      <w:marTop w:val="0"/>
      <w:marBottom w:val="0"/>
      <w:divBdr>
        <w:top w:val="none" w:sz="0" w:space="0" w:color="auto"/>
        <w:left w:val="none" w:sz="0" w:space="0" w:color="auto"/>
        <w:bottom w:val="none" w:sz="0" w:space="0" w:color="auto"/>
        <w:right w:val="none" w:sz="0" w:space="0" w:color="auto"/>
      </w:divBdr>
    </w:div>
    <w:div w:id="1359620758">
      <w:bodyDiv w:val="1"/>
      <w:marLeft w:val="0"/>
      <w:marRight w:val="0"/>
      <w:marTop w:val="0"/>
      <w:marBottom w:val="0"/>
      <w:divBdr>
        <w:top w:val="none" w:sz="0" w:space="0" w:color="auto"/>
        <w:left w:val="none" w:sz="0" w:space="0" w:color="auto"/>
        <w:bottom w:val="none" w:sz="0" w:space="0" w:color="auto"/>
        <w:right w:val="none" w:sz="0" w:space="0" w:color="auto"/>
      </w:divBdr>
    </w:div>
    <w:div w:id="1429620888">
      <w:bodyDiv w:val="1"/>
      <w:marLeft w:val="0"/>
      <w:marRight w:val="0"/>
      <w:marTop w:val="0"/>
      <w:marBottom w:val="0"/>
      <w:divBdr>
        <w:top w:val="none" w:sz="0" w:space="0" w:color="auto"/>
        <w:left w:val="none" w:sz="0" w:space="0" w:color="auto"/>
        <w:bottom w:val="none" w:sz="0" w:space="0" w:color="auto"/>
        <w:right w:val="none" w:sz="0" w:space="0" w:color="auto"/>
      </w:divBdr>
      <w:divsChild>
        <w:div w:id="567614875">
          <w:marLeft w:val="0"/>
          <w:marRight w:val="0"/>
          <w:marTop w:val="134"/>
          <w:marBottom w:val="0"/>
          <w:divBdr>
            <w:top w:val="none" w:sz="0" w:space="0" w:color="auto"/>
            <w:left w:val="none" w:sz="0" w:space="0" w:color="auto"/>
            <w:bottom w:val="none" w:sz="0" w:space="0" w:color="auto"/>
            <w:right w:val="none" w:sz="0" w:space="0" w:color="auto"/>
          </w:divBdr>
        </w:div>
      </w:divsChild>
    </w:div>
    <w:div w:id="1435400390">
      <w:bodyDiv w:val="1"/>
      <w:marLeft w:val="0"/>
      <w:marRight w:val="0"/>
      <w:marTop w:val="0"/>
      <w:marBottom w:val="0"/>
      <w:divBdr>
        <w:top w:val="none" w:sz="0" w:space="0" w:color="auto"/>
        <w:left w:val="none" w:sz="0" w:space="0" w:color="auto"/>
        <w:bottom w:val="none" w:sz="0" w:space="0" w:color="auto"/>
        <w:right w:val="none" w:sz="0" w:space="0" w:color="auto"/>
      </w:divBdr>
    </w:div>
    <w:div w:id="1459714972">
      <w:bodyDiv w:val="1"/>
      <w:marLeft w:val="0"/>
      <w:marRight w:val="0"/>
      <w:marTop w:val="0"/>
      <w:marBottom w:val="0"/>
      <w:divBdr>
        <w:top w:val="none" w:sz="0" w:space="0" w:color="auto"/>
        <w:left w:val="none" w:sz="0" w:space="0" w:color="auto"/>
        <w:bottom w:val="none" w:sz="0" w:space="0" w:color="auto"/>
        <w:right w:val="none" w:sz="0" w:space="0" w:color="auto"/>
      </w:divBdr>
    </w:div>
    <w:div w:id="1467236899">
      <w:bodyDiv w:val="1"/>
      <w:marLeft w:val="0"/>
      <w:marRight w:val="0"/>
      <w:marTop w:val="0"/>
      <w:marBottom w:val="0"/>
      <w:divBdr>
        <w:top w:val="none" w:sz="0" w:space="0" w:color="auto"/>
        <w:left w:val="none" w:sz="0" w:space="0" w:color="auto"/>
        <w:bottom w:val="none" w:sz="0" w:space="0" w:color="auto"/>
        <w:right w:val="none" w:sz="0" w:space="0" w:color="auto"/>
      </w:divBdr>
    </w:div>
    <w:div w:id="1560702531">
      <w:bodyDiv w:val="1"/>
      <w:marLeft w:val="0"/>
      <w:marRight w:val="0"/>
      <w:marTop w:val="0"/>
      <w:marBottom w:val="0"/>
      <w:divBdr>
        <w:top w:val="none" w:sz="0" w:space="0" w:color="auto"/>
        <w:left w:val="none" w:sz="0" w:space="0" w:color="auto"/>
        <w:bottom w:val="none" w:sz="0" w:space="0" w:color="auto"/>
        <w:right w:val="none" w:sz="0" w:space="0" w:color="auto"/>
      </w:divBdr>
    </w:div>
    <w:div w:id="1574466941">
      <w:bodyDiv w:val="1"/>
      <w:marLeft w:val="0"/>
      <w:marRight w:val="0"/>
      <w:marTop w:val="0"/>
      <w:marBottom w:val="0"/>
      <w:divBdr>
        <w:top w:val="none" w:sz="0" w:space="0" w:color="auto"/>
        <w:left w:val="none" w:sz="0" w:space="0" w:color="auto"/>
        <w:bottom w:val="none" w:sz="0" w:space="0" w:color="auto"/>
        <w:right w:val="none" w:sz="0" w:space="0" w:color="auto"/>
      </w:divBdr>
      <w:divsChild>
        <w:div w:id="1418790330">
          <w:marLeft w:val="562"/>
          <w:marRight w:val="0"/>
          <w:marTop w:val="134"/>
          <w:marBottom w:val="0"/>
          <w:divBdr>
            <w:top w:val="none" w:sz="0" w:space="0" w:color="auto"/>
            <w:left w:val="none" w:sz="0" w:space="0" w:color="auto"/>
            <w:bottom w:val="none" w:sz="0" w:space="0" w:color="auto"/>
            <w:right w:val="none" w:sz="0" w:space="0" w:color="auto"/>
          </w:divBdr>
        </w:div>
        <w:div w:id="239143205">
          <w:marLeft w:val="562"/>
          <w:marRight w:val="0"/>
          <w:marTop w:val="134"/>
          <w:marBottom w:val="0"/>
          <w:divBdr>
            <w:top w:val="none" w:sz="0" w:space="0" w:color="auto"/>
            <w:left w:val="none" w:sz="0" w:space="0" w:color="auto"/>
            <w:bottom w:val="none" w:sz="0" w:space="0" w:color="auto"/>
            <w:right w:val="none" w:sz="0" w:space="0" w:color="auto"/>
          </w:divBdr>
        </w:div>
        <w:div w:id="1982230797">
          <w:marLeft w:val="562"/>
          <w:marRight w:val="0"/>
          <w:marTop w:val="134"/>
          <w:marBottom w:val="0"/>
          <w:divBdr>
            <w:top w:val="none" w:sz="0" w:space="0" w:color="auto"/>
            <w:left w:val="none" w:sz="0" w:space="0" w:color="auto"/>
            <w:bottom w:val="none" w:sz="0" w:space="0" w:color="auto"/>
            <w:right w:val="none" w:sz="0" w:space="0" w:color="auto"/>
          </w:divBdr>
        </w:div>
        <w:div w:id="185871849">
          <w:marLeft w:val="562"/>
          <w:marRight w:val="0"/>
          <w:marTop w:val="134"/>
          <w:marBottom w:val="0"/>
          <w:divBdr>
            <w:top w:val="none" w:sz="0" w:space="0" w:color="auto"/>
            <w:left w:val="none" w:sz="0" w:space="0" w:color="auto"/>
            <w:bottom w:val="none" w:sz="0" w:space="0" w:color="auto"/>
            <w:right w:val="none" w:sz="0" w:space="0" w:color="auto"/>
          </w:divBdr>
        </w:div>
      </w:divsChild>
    </w:div>
    <w:div w:id="1575894323">
      <w:bodyDiv w:val="1"/>
      <w:marLeft w:val="0"/>
      <w:marRight w:val="0"/>
      <w:marTop w:val="0"/>
      <w:marBottom w:val="0"/>
      <w:divBdr>
        <w:top w:val="none" w:sz="0" w:space="0" w:color="auto"/>
        <w:left w:val="none" w:sz="0" w:space="0" w:color="auto"/>
        <w:bottom w:val="none" w:sz="0" w:space="0" w:color="auto"/>
        <w:right w:val="none" w:sz="0" w:space="0" w:color="auto"/>
      </w:divBdr>
      <w:divsChild>
        <w:div w:id="1382245103">
          <w:marLeft w:val="0"/>
          <w:marRight w:val="0"/>
          <w:marTop w:val="134"/>
          <w:marBottom w:val="0"/>
          <w:divBdr>
            <w:top w:val="none" w:sz="0" w:space="0" w:color="auto"/>
            <w:left w:val="none" w:sz="0" w:space="0" w:color="auto"/>
            <w:bottom w:val="none" w:sz="0" w:space="0" w:color="auto"/>
            <w:right w:val="none" w:sz="0" w:space="0" w:color="auto"/>
          </w:divBdr>
        </w:div>
        <w:div w:id="1218081652">
          <w:marLeft w:val="0"/>
          <w:marRight w:val="0"/>
          <w:marTop w:val="134"/>
          <w:marBottom w:val="0"/>
          <w:divBdr>
            <w:top w:val="none" w:sz="0" w:space="0" w:color="auto"/>
            <w:left w:val="none" w:sz="0" w:space="0" w:color="auto"/>
            <w:bottom w:val="none" w:sz="0" w:space="0" w:color="auto"/>
            <w:right w:val="none" w:sz="0" w:space="0" w:color="auto"/>
          </w:divBdr>
        </w:div>
        <w:div w:id="995063135">
          <w:marLeft w:val="0"/>
          <w:marRight w:val="0"/>
          <w:marTop w:val="134"/>
          <w:marBottom w:val="0"/>
          <w:divBdr>
            <w:top w:val="none" w:sz="0" w:space="0" w:color="auto"/>
            <w:left w:val="none" w:sz="0" w:space="0" w:color="auto"/>
            <w:bottom w:val="none" w:sz="0" w:space="0" w:color="auto"/>
            <w:right w:val="none" w:sz="0" w:space="0" w:color="auto"/>
          </w:divBdr>
        </w:div>
      </w:divsChild>
    </w:div>
    <w:div w:id="1599292676">
      <w:bodyDiv w:val="1"/>
      <w:marLeft w:val="0"/>
      <w:marRight w:val="0"/>
      <w:marTop w:val="0"/>
      <w:marBottom w:val="0"/>
      <w:divBdr>
        <w:top w:val="none" w:sz="0" w:space="0" w:color="auto"/>
        <w:left w:val="none" w:sz="0" w:space="0" w:color="auto"/>
        <w:bottom w:val="none" w:sz="0" w:space="0" w:color="auto"/>
        <w:right w:val="none" w:sz="0" w:space="0" w:color="auto"/>
      </w:divBdr>
      <w:divsChild>
        <w:div w:id="1751350145">
          <w:marLeft w:val="0"/>
          <w:marRight w:val="0"/>
          <w:marTop w:val="134"/>
          <w:marBottom w:val="0"/>
          <w:divBdr>
            <w:top w:val="none" w:sz="0" w:space="0" w:color="auto"/>
            <w:left w:val="none" w:sz="0" w:space="0" w:color="auto"/>
            <w:bottom w:val="none" w:sz="0" w:space="0" w:color="auto"/>
            <w:right w:val="none" w:sz="0" w:space="0" w:color="auto"/>
          </w:divBdr>
        </w:div>
        <w:div w:id="807207518">
          <w:marLeft w:val="0"/>
          <w:marRight w:val="0"/>
          <w:marTop w:val="134"/>
          <w:marBottom w:val="0"/>
          <w:divBdr>
            <w:top w:val="none" w:sz="0" w:space="0" w:color="auto"/>
            <w:left w:val="none" w:sz="0" w:space="0" w:color="auto"/>
            <w:bottom w:val="none" w:sz="0" w:space="0" w:color="auto"/>
            <w:right w:val="none" w:sz="0" w:space="0" w:color="auto"/>
          </w:divBdr>
        </w:div>
      </w:divsChild>
    </w:div>
    <w:div w:id="1630088164">
      <w:bodyDiv w:val="1"/>
      <w:marLeft w:val="0"/>
      <w:marRight w:val="0"/>
      <w:marTop w:val="0"/>
      <w:marBottom w:val="0"/>
      <w:divBdr>
        <w:top w:val="none" w:sz="0" w:space="0" w:color="auto"/>
        <w:left w:val="none" w:sz="0" w:space="0" w:color="auto"/>
        <w:bottom w:val="none" w:sz="0" w:space="0" w:color="auto"/>
        <w:right w:val="none" w:sz="0" w:space="0" w:color="auto"/>
      </w:divBdr>
    </w:div>
    <w:div w:id="1652903836">
      <w:bodyDiv w:val="1"/>
      <w:marLeft w:val="0"/>
      <w:marRight w:val="0"/>
      <w:marTop w:val="0"/>
      <w:marBottom w:val="0"/>
      <w:divBdr>
        <w:top w:val="none" w:sz="0" w:space="0" w:color="auto"/>
        <w:left w:val="none" w:sz="0" w:space="0" w:color="auto"/>
        <w:bottom w:val="none" w:sz="0" w:space="0" w:color="auto"/>
        <w:right w:val="none" w:sz="0" w:space="0" w:color="auto"/>
      </w:divBdr>
    </w:div>
    <w:div w:id="1765758679">
      <w:bodyDiv w:val="1"/>
      <w:marLeft w:val="0"/>
      <w:marRight w:val="0"/>
      <w:marTop w:val="0"/>
      <w:marBottom w:val="0"/>
      <w:divBdr>
        <w:top w:val="none" w:sz="0" w:space="0" w:color="auto"/>
        <w:left w:val="none" w:sz="0" w:space="0" w:color="auto"/>
        <w:bottom w:val="none" w:sz="0" w:space="0" w:color="auto"/>
        <w:right w:val="none" w:sz="0" w:space="0" w:color="auto"/>
      </w:divBdr>
    </w:div>
    <w:div w:id="1820878049">
      <w:bodyDiv w:val="1"/>
      <w:marLeft w:val="0"/>
      <w:marRight w:val="0"/>
      <w:marTop w:val="0"/>
      <w:marBottom w:val="0"/>
      <w:divBdr>
        <w:top w:val="none" w:sz="0" w:space="0" w:color="auto"/>
        <w:left w:val="none" w:sz="0" w:space="0" w:color="auto"/>
        <w:bottom w:val="none" w:sz="0" w:space="0" w:color="auto"/>
        <w:right w:val="none" w:sz="0" w:space="0" w:color="auto"/>
      </w:divBdr>
    </w:div>
    <w:div w:id="1830058542">
      <w:bodyDiv w:val="1"/>
      <w:marLeft w:val="0"/>
      <w:marRight w:val="0"/>
      <w:marTop w:val="0"/>
      <w:marBottom w:val="0"/>
      <w:divBdr>
        <w:top w:val="none" w:sz="0" w:space="0" w:color="auto"/>
        <w:left w:val="none" w:sz="0" w:space="0" w:color="auto"/>
        <w:bottom w:val="none" w:sz="0" w:space="0" w:color="auto"/>
        <w:right w:val="none" w:sz="0" w:space="0" w:color="auto"/>
      </w:divBdr>
    </w:div>
    <w:div w:id="2104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4B95F-D2B8-4D11-A4C9-70CA8FFAF49E}">
  <ds:schemaRefs>
    <ds:schemaRef ds:uri="http://schemas.openxmlformats.org/officeDocument/2006/bibliography"/>
  </ds:schemaRefs>
</ds:datastoreItem>
</file>

<file path=customXml/itemProps2.xml><?xml version="1.0" encoding="utf-8"?>
<ds:datastoreItem xmlns:ds="http://schemas.openxmlformats.org/officeDocument/2006/customXml" ds:itemID="{D56E55A9-1F2D-4982-9D86-47354C7E4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1FF1A-3FCF-4B86-A4CA-88D9347D6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83EA5-98F0-4048-8A1A-AC674D26501C}">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51</Pages>
  <Words>25411</Words>
  <Characters>137224</Characters>
  <Application>Microsoft Office Word</Application>
  <DocSecurity>0</DocSecurity>
  <Lines>1143</Lines>
  <Paragraphs>324</Paragraphs>
  <ScaleCrop>false</ScaleCrop>
  <Company/>
  <LinksUpToDate>false</LinksUpToDate>
  <CharactersWithSpaces>162311</CharactersWithSpaces>
  <SharedDoc>false</SharedDoc>
  <HLinks>
    <vt:vector size="24" baseType="variant">
      <vt:variant>
        <vt:i4>5111909</vt:i4>
      </vt:variant>
      <vt:variant>
        <vt:i4>9</vt:i4>
      </vt:variant>
      <vt:variant>
        <vt:i4>0</vt:i4>
      </vt:variant>
      <vt:variant>
        <vt:i4>5</vt:i4>
      </vt:variant>
      <vt:variant>
        <vt:lpwstr>http://www.planalto.gov.br/ccivil_03/LEIS/L8666cons.htm</vt:lpwstr>
      </vt:variant>
      <vt:variant>
        <vt:lpwstr/>
      </vt:variant>
      <vt:variant>
        <vt:i4>1704017</vt:i4>
      </vt:variant>
      <vt:variant>
        <vt:i4>6</vt:i4>
      </vt:variant>
      <vt:variant>
        <vt:i4>0</vt:i4>
      </vt:variant>
      <vt:variant>
        <vt:i4>5</vt:i4>
      </vt:variant>
      <vt:variant>
        <vt:lpwstr>https://reuse.gov.br/</vt:lpwstr>
      </vt:variant>
      <vt:variant>
        <vt:lpwstr/>
      </vt:variant>
      <vt:variant>
        <vt:i4>1376284</vt:i4>
      </vt:variant>
      <vt:variant>
        <vt:i4>3</vt:i4>
      </vt:variant>
      <vt:variant>
        <vt:i4>0</vt:i4>
      </vt:variant>
      <vt:variant>
        <vt:i4>5</vt:i4>
      </vt:variant>
      <vt:variant>
        <vt:lpwstr>http://www.agu.gov.br/page/download/index/id/28095642</vt:lpwstr>
      </vt:variant>
      <vt:variant>
        <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Vanessa de Oliveira</cp:lastModifiedBy>
  <cp:revision>2</cp:revision>
  <cp:lastPrinted>2010-11-26T19:28:00Z</cp:lastPrinted>
  <dcterms:created xsi:type="dcterms:W3CDTF">2021-12-09T11:54:00Z</dcterms:created>
  <dcterms:modified xsi:type="dcterms:W3CDTF">2021-12-09T11:54:00Z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