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178" w:type="dxa"/>
        <w:tblInd w:w="-104" w:type="dxa"/>
        <w:tblCellMar>
          <w:top w:w="6" w:type="dxa"/>
          <w:left w:w="104" w:type="dxa"/>
          <w:right w:w="2" w:type="dxa"/>
        </w:tblCellMar>
        <w:tblLook w:val="04A0" w:firstRow="1" w:lastRow="0" w:firstColumn="1" w:lastColumn="0" w:noHBand="0" w:noVBand="1"/>
      </w:tblPr>
      <w:tblGrid>
        <w:gridCol w:w="3544"/>
        <w:gridCol w:w="3260"/>
        <w:gridCol w:w="850"/>
        <w:gridCol w:w="1524"/>
      </w:tblGrid>
      <w:tr w:rsidR="004951E8" w:rsidTr="00BD6586">
        <w:trPr>
          <w:trHeight w:val="766"/>
        </w:trPr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951E8" w:rsidRDefault="004951E8" w:rsidP="00BD6586">
            <w:pPr>
              <w:spacing w:after="108" w:line="259" w:lineRule="auto"/>
              <w:ind w:left="924" w:right="0" w:firstLine="0"/>
              <w:jc w:val="left"/>
            </w:pPr>
            <w:r>
              <w:t xml:space="preserve">Disciplina </w:t>
            </w:r>
          </w:p>
          <w:p w:rsidR="004951E8" w:rsidRDefault="004951E8" w:rsidP="00BD6586">
            <w:pPr>
              <w:spacing w:after="0" w:line="259" w:lineRule="auto"/>
              <w:ind w:left="924" w:right="0" w:firstLine="0"/>
              <w:jc w:val="left"/>
            </w:pPr>
            <w:r>
              <w:rPr>
                <w:b/>
              </w:rPr>
              <w:t>Práticas de ensino e tecnologias digitais nas Ciências Humanas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951E8" w:rsidRDefault="004951E8" w:rsidP="00BD6586">
            <w:pPr>
              <w:spacing w:after="99" w:line="259" w:lineRule="auto"/>
              <w:ind w:left="4" w:right="0" w:firstLine="0"/>
              <w:jc w:val="left"/>
            </w:pPr>
            <w:r>
              <w:rPr>
                <w:sz w:val="20"/>
              </w:rPr>
              <w:t xml:space="preserve">Código </w:t>
            </w:r>
          </w:p>
          <w:p w:rsidR="004951E8" w:rsidRDefault="004951E8" w:rsidP="00BD6586">
            <w:pPr>
              <w:spacing w:after="0" w:line="259" w:lineRule="auto"/>
              <w:ind w:left="4" w:right="0" w:firstLine="0"/>
              <w:jc w:val="left"/>
            </w:pPr>
            <w:r>
              <w:rPr>
                <w:b/>
                <w:sz w:val="20"/>
              </w:rPr>
              <w:t xml:space="preserve">OP03 </w:t>
            </w:r>
          </w:p>
        </w:tc>
      </w:tr>
      <w:tr w:rsidR="004951E8" w:rsidTr="00BD6586">
        <w:trPr>
          <w:trHeight w:val="70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1E8" w:rsidRDefault="004951E8" w:rsidP="00BD6586">
            <w:pPr>
              <w:spacing w:after="96" w:line="259" w:lineRule="auto"/>
              <w:ind w:left="924" w:right="0" w:firstLine="0"/>
              <w:jc w:val="left"/>
            </w:pPr>
            <w:r>
              <w:rPr>
                <w:sz w:val="20"/>
              </w:rPr>
              <w:t xml:space="preserve">Carga horária / </w:t>
            </w:r>
            <w:proofErr w:type="gramStart"/>
            <w:r>
              <w:rPr>
                <w:sz w:val="20"/>
              </w:rPr>
              <w:t>crédito(</w:t>
            </w:r>
            <w:proofErr w:type="gramEnd"/>
            <w:r>
              <w:rPr>
                <w:sz w:val="20"/>
              </w:rPr>
              <w:t xml:space="preserve">s)  </w:t>
            </w:r>
          </w:p>
          <w:p w:rsidR="004951E8" w:rsidRDefault="004951E8" w:rsidP="00BD6586">
            <w:pPr>
              <w:spacing w:after="0" w:line="259" w:lineRule="auto"/>
              <w:ind w:left="924" w:right="0" w:firstLine="0"/>
              <w:jc w:val="left"/>
            </w:pPr>
            <w:proofErr w:type="gramStart"/>
            <w:r>
              <w:rPr>
                <w:sz w:val="20"/>
              </w:rPr>
              <w:t>(  )</w:t>
            </w:r>
            <w:proofErr w:type="gramEnd"/>
            <w:r>
              <w:rPr>
                <w:sz w:val="20"/>
              </w:rPr>
              <w:t xml:space="preserve"> 15h/01C   ( x ) 30h/02C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1E8" w:rsidRDefault="004951E8" w:rsidP="00BD6586">
            <w:pPr>
              <w:spacing w:after="96" w:line="259" w:lineRule="auto"/>
              <w:ind w:left="4" w:right="0" w:firstLine="0"/>
              <w:jc w:val="left"/>
            </w:pPr>
            <w:r>
              <w:rPr>
                <w:sz w:val="20"/>
              </w:rPr>
              <w:t xml:space="preserve">Modalidade  </w:t>
            </w:r>
          </w:p>
          <w:p w:rsidR="004951E8" w:rsidRDefault="004951E8" w:rsidP="00BD6586">
            <w:pPr>
              <w:spacing w:after="0" w:line="259" w:lineRule="auto"/>
              <w:ind w:left="4" w:right="0" w:firstLine="0"/>
              <w:jc w:val="left"/>
            </w:pPr>
            <w:proofErr w:type="gramStart"/>
            <w:r>
              <w:rPr>
                <w:sz w:val="20"/>
              </w:rPr>
              <w:t>(  )</w:t>
            </w:r>
            <w:proofErr w:type="gramEnd"/>
            <w:r>
              <w:rPr>
                <w:sz w:val="20"/>
              </w:rPr>
              <w:t xml:space="preserve"> Obrigatória   (  x  ) Optativa </w:t>
            </w:r>
          </w:p>
        </w:tc>
        <w:tc>
          <w:tcPr>
            <w:tcW w:w="2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1E8" w:rsidRDefault="004951E8" w:rsidP="00BD6586">
            <w:pPr>
              <w:spacing w:after="96" w:line="259" w:lineRule="auto"/>
              <w:ind w:left="4" w:right="0" w:firstLine="0"/>
              <w:jc w:val="left"/>
            </w:pPr>
            <w:r>
              <w:rPr>
                <w:sz w:val="20"/>
              </w:rPr>
              <w:t xml:space="preserve">Semestre 2º </w:t>
            </w:r>
          </w:p>
          <w:p w:rsidR="004951E8" w:rsidRDefault="004951E8" w:rsidP="00BD6586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0"/>
              </w:rPr>
              <w:t xml:space="preserve">Ano: 2018 </w:t>
            </w:r>
          </w:p>
        </w:tc>
      </w:tr>
      <w:tr w:rsidR="004951E8" w:rsidTr="00BD6586">
        <w:trPr>
          <w:trHeight w:val="353"/>
        </w:trPr>
        <w:tc>
          <w:tcPr>
            <w:tcW w:w="9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951E8" w:rsidRDefault="004951E8" w:rsidP="00BD6586">
            <w:pPr>
              <w:spacing w:after="0" w:line="259" w:lineRule="auto"/>
              <w:ind w:left="924" w:right="0" w:firstLine="0"/>
              <w:jc w:val="left"/>
            </w:pPr>
            <w:proofErr w:type="gramStart"/>
            <w:r>
              <w:rPr>
                <w:sz w:val="20"/>
              </w:rPr>
              <w:t>Docente(</w:t>
            </w:r>
            <w:proofErr w:type="gramEnd"/>
            <w:r>
              <w:rPr>
                <w:sz w:val="20"/>
              </w:rPr>
              <w:t xml:space="preserve">s) </w:t>
            </w:r>
          </w:p>
        </w:tc>
      </w:tr>
      <w:tr w:rsidR="004951E8" w:rsidTr="00BD6586">
        <w:trPr>
          <w:trHeight w:val="1392"/>
        </w:trPr>
        <w:tc>
          <w:tcPr>
            <w:tcW w:w="9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1E8" w:rsidRDefault="004951E8" w:rsidP="00BD6586">
            <w:pPr>
              <w:spacing w:after="0" w:line="259" w:lineRule="auto"/>
              <w:ind w:left="924" w:right="0" w:firstLine="0"/>
              <w:jc w:val="left"/>
            </w:pPr>
            <w:proofErr w:type="spellStart"/>
            <w:r>
              <w:t>Giovania</w:t>
            </w:r>
            <w:proofErr w:type="spellEnd"/>
            <w:r>
              <w:t xml:space="preserve"> Costa  </w:t>
            </w:r>
          </w:p>
          <w:p w:rsidR="004951E8" w:rsidRDefault="004951E8" w:rsidP="00BD6586">
            <w:pPr>
              <w:spacing w:after="0" w:line="259" w:lineRule="auto"/>
              <w:ind w:left="924" w:right="0" w:firstLine="0"/>
              <w:jc w:val="left"/>
            </w:pPr>
            <w:r>
              <w:t xml:space="preserve">Marcela Lopes </w:t>
            </w:r>
            <w:proofErr w:type="spellStart"/>
            <w:r>
              <w:t>Menequine</w:t>
            </w:r>
            <w:proofErr w:type="spellEnd"/>
            <w:r>
              <w:t xml:space="preserve"> </w:t>
            </w:r>
          </w:p>
          <w:p w:rsidR="004951E8" w:rsidRDefault="004951E8" w:rsidP="00BD6586">
            <w:pPr>
              <w:spacing w:after="0" w:line="259" w:lineRule="auto"/>
              <w:ind w:left="924" w:right="0" w:firstLine="0"/>
              <w:jc w:val="left"/>
            </w:pPr>
            <w:r>
              <w:t xml:space="preserve">Evelyn Morgan Monteiro Paiva  </w:t>
            </w:r>
          </w:p>
          <w:p w:rsidR="004951E8" w:rsidRDefault="004951E8" w:rsidP="00BD6586">
            <w:pPr>
              <w:spacing w:after="0" w:line="259" w:lineRule="auto"/>
              <w:ind w:left="924" w:right="4751" w:firstLine="0"/>
              <w:jc w:val="left"/>
            </w:pPr>
            <w:r>
              <w:t xml:space="preserve">Raphael Rodrigues </w:t>
            </w:r>
            <w:proofErr w:type="spellStart"/>
            <w:proofErr w:type="gramStart"/>
            <w:r>
              <w:t>Brizzi</w:t>
            </w:r>
            <w:proofErr w:type="spellEnd"/>
            <w:r>
              <w:t xml:space="preserve">  Marcelo</w:t>
            </w:r>
            <w:proofErr w:type="gramEnd"/>
            <w:r>
              <w:t xml:space="preserve"> </w:t>
            </w:r>
            <w:proofErr w:type="spellStart"/>
            <w:r>
              <w:t>Japiassú</w:t>
            </w:r>
            <w:proofErr w:type="spellEnd"/>
            <w:r>
              <w:t xml:space="preserve"> Ramos</w:t>
            </w:r>
            <w:r>
              <w:rPr>
                <w:sz w:val="18"/>
              </w:rPr>
              <w:t xml:space="preserve">  </w:t>
            </w:r>
          </w:p>
        </w:tc>
      </w:tr>
      <w:tr w:rsidR="004951E8" w:rsidTr="00BD6586">
        <w:trPr>
          <w:trHeight w:val="353"/>
        </w:trPr>
        <w:tc>
          <w:tcPr>
            <w:tcW w:w="9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951E8" w:rsidRDefault="004951E8" w:rsidP="00BD6586">
            <w:pPr>
              <w:spacing w:after="0" w:line="259" w:lineRule="auto"/>
              <w:ind w:left="924" w:right="0" w:firstLine="0"/>
              <w:jc w:val="left"/>
            </w:pPr>
            <w:r>
              <w:rPr>
                <w:sz w:val="20"/>
              </w:rPr>
              <w:t xml:space="preserve">Ementa </w:t>
            </w:r>
          </w:p>
        </w:tc>
      </w:tr>
      <w:tr w:rsidR="004951E8" w:rsidTr="00BD6586">
        <w:trPr>
          <w:trHeight w:val="1875"/>
        </w:trPr>
        <w:tc>
          <w:tcPr>
            <w:tcW w:w="9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1E8" w:rsidRDefault="004951E8" w:rsidP="00BD6586">
            <w:pPr>
              <w:spacing w:after="103" w:line="259" w:lineRule="auto"/>
              <w:ind w:left="924" w:right="0" w:firstLine="0"/>
              <w:jc w:val="left"/>
            </w:pPr>
            <w:r>
              <w:t xml:space="preserve"> </w:t>
            </w:r>
          </w:p>
          <w:p w:rsidR="004951E8" w:rsidRDefault="004951E8" w:rsidP="00BD6586">
            <w:pPr>
              <w:spacing w:after="103" w:line="259" w:lineRule="auto"/>
              <w:ind w:left="0" w:right="108" w:firstLine="0"/>
              <w:jc w:val="right"/>
            </w:pPr>
            <w:r>
              <w:t xml:space="preserve">Práticas de temas sobre eventos históricos, geográficos, filosóficos e sociais, através de  </w:t>
            </w:r>
          </w:p>
          <w:p w:rsidR="004951E8" w:rsidRDefault="004951E8" w:rsidP="00BD6586">
            <w:pPr>
              <w:spacing w:after="0" w:line="356" w:lineRule="auto"/>
              <w:ind w:left="0" w:right="0" w:firstLine="0"/>
            </w:pPr>
            <w:proofErr w:type="gramStart"/>
            <w:r>
              <w:t>conceitos</w:t>
            </w:r>
            <w:proofErr w:type="gramEnd"/>
            <w:r>
              <w:t xml:space="preserve">, saberes, ambiente, atores e sociedade. Parâmetros Curriculares Nacionais: o ensino de ciências humanas.  </w:t>
            </w:r>
          </w:p>
          <w:p w:rsidR="004951E8" w:rsidRDefault="004951E8" w:rsidP="00BD658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4951E8" w:rsidTr="00BD6586">
        <w:trPr>
          <w:trHeight w:val="353"/>
        </w:trPr>
        <w:tc>
          <w:tcPr>
            <w:tcW w:w="9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951E8" w:rsidRDefault="004951E8" w:rsidP="00BD6586">
            <w:pPr>
              <w:spacing w:after="0" w:line="259" w:lineRule="auto"/>
              <w:ind w:left="924" w:right="0" w:firstLine="0"/>
              <w:jc w:val="left"/>
            </w:pPr>
            <w:r>
              <w:rPr>
                <w:sz w:val="20"/>
              </w:rPr>
              <w:t xml:space="preserve">Objetivos  </w:t>
            </w:r>
          </w:p>
        </w:tc>
      </w:tr>
      <w:tr w:rsidR="004951E8" w:rsidTr="00BD6586">
        <w:trPr>
          <w:trHeight w:val="4301"/>
        </w:trPr>
        <w:tc>
          <w:tcPr>
            <w:tcW w:w="9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1E8" w:rsidRDefault="004951E8" w:rsidP="00BD6586">
            <w:pPr>
              <w:spacing w:after="121" w:line="259" w:lineRule="auto"/>
              <w:ind w:left="1066" w:right="0" w:firstLine="0"/>
              <w:jc w:val="left"/>
            </w:pPr>
            <w:r>
              <w:t xml:space="preserve"> </w:t>
            </w:r>
          </w:p>
          <w:p w:rsidR="004951E8" w:rsidRDefault="004951E8" w:rsidP="004951E8">
            <w:pPr>
              <w:numPr>
                <w:ilvl w:val="0"/>
                <w:numId w:val="1"/>
              </w:numPr>
              <w:spacing w:after="88" w:line="259" w:lineRule="auto"/>
              <w:ind w:right="0" w:hanging="358"/>
              <w:jc w:val="left"/>
            </w:pPr>
            <w:r>
              <w:t xml:space="preserve">Utilizar a tecnologia como ferramenta para a facilitação do ensino de Ciências Humanas; </w:t>
            </w:r>
          </w:p>
          <w:p w:rsidR="004951E8" w:rsidRDefault="004951E8" w:rsidP="004951E8">
            <w:pPr>
              <w:numPr>
                <w:ilvl w:val="0"/>
                <w:numId w:val="1"/>
              </w:numPr>
              <w:spacing w:after="16" w:line="357" w:lineRule="auto"/>
              <w:ind w:right="0" w:hanging="358"/>
              <w:jc w:val="left"/>
            </w:pPr>
            <w:r>
              <w:t xml:space="preserve">Apresentar teorias que sirvam de base referencial para possíveis práticas didático-digitais no ensino de Ciências Humanas, visando a parceria metodológica entre educadores e discentes; </w:t>
            </w:r>
          </w:p>
          <w:p w:rsidR="004951E8" w:rsidRDefault="004951E8" w:rsidP="004951E8">
            <w:pPr>
              <w:numPr>
                <w:ilvl w:val="0"/>
                <w:numId w:val="1"/>
              </w:numPr>
              <w:spacing w:after="17" w:line="357" w:lineRule="auto"/>
              <w:ind w:right="0" w:hanging="358"/>
              <w:jc w:val="left"/>
            </w:pPr>
            <w:r>
              <w:t xml:space="preserve">Incentivar o educador para uma busca pela aplicação das práticas digitais nos conteúdos de Ciências Humanas; </w:t>
            </w:r>
          </w:p>
          <w:p w:rsidR="004951E8" w:rsidRDefault="004951E8" w:rsidP="004951E8">
            <w:pPr>
              <w:numPr>
                <w:ilvl w:val="0"/>
                <w:numId w:val="1"/>
              </w:numPr>
              <w:spacing w:after="88" w:line="259" w:lineRule="auto"/>
              <w:ind w:right="0" w:hanging="358"/>
              <w:jc w:val="left"/>
            </w:pPr>
            <w:r>
              <w:t xml:space="preserve">Promover a discussão de tópicos relacionados à Educação de Ciência Humana; </w:t>
            </w:r>
          </w:p>
          <w:p w:rsidR="004951E8" w:rsidRDefault="004951E8" w:rsidP="004951E8">
            <w:pPr>
              <w:numPr>
                <w:ilvl w:val="0"/>
                <w:numId w:val="1"/>
              </w:numPr>
              <w:spacing w:after="48" w:line="364" w:lineRule="auto"/>
              <w:ind w:right="0" w:hanging="358"/>
              <w:jc w:val="left"/>
            </w:pPr>
            <w:r>
              <w:t xml:space="preserve">Desenvolver no professor/aluno a consciência sobre os problemas referentes à área de humanas; </w:t>
            </w:r>
          </w:p>
          <w:p w:rsidR="004951E8" w:rsidRDefault="004951E8" w:rsidP="004951E8">
            <w:pPr>
              <w:numPr>
                <w:ilvl w:val="0"/>
                <w:numId w:val="1"/>
              </w:numPr>
              <w:spacing w:after="0" w:line="259" w:lineRule="auto"/>
              <w:ind w:right="0" w:hanging="358"/>
              <w:jc w:val="left"/>
            </w:pPr>
            <w:r>
              <w:t xml:space="preserve">Oportunizar trocas de experiências e ideias entre os profissionais da área de humanas. </w:t>
            </w:r>
          </w:p>
        </w:tc>
      </w:tr>
      <w:tr w:rsidR="004951E8" w:rsidTr="00BD6586">
        <w:trPr>
          <w:trHeight w:val="353"/>
        </w:trPr>
        <w:tc>
          <w:tcPr>
            <w:tcW w:w="9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951E8" w:rsidRDefault="004951E8" w:rsidP="00BD6586">
            <w:pPr>
              <w:spacing w:after="0" w:line="259" w:lineRule="auto"/>
              <w:ind w:left="924" w:right="0" w:firstLine="0"/>
              <w:jc w:val="left"/>
            </w:pPr>
            <w:r>
              <w:rPr>
                <w:sz w:val="20"/>
              </w:rPr>
              <w:t>Bibliografia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4951E8" w:rsidTr="00BD6586">
        <w:trPr>
          <w:trHeight w:val="3141"/>
        </w:trPr>
        <w:tc>
          <w:tcPr>
            <w:tcW w:w="9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1E8" w:rsidRDefault="004951E8" w:rsidP="00BD6586">
            <w:pPr>
              <w:spacing w:after="99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4951E8" w:rsidRDefault="004951E8" w:rsidP="00BD6586">
            <w:pPr>
              <w:spacing w:after="120" w:line="236" w:lineRule="auto"/>
              <w:ind w:left="0" w:right="0" w:firstLine="0"/>
            </w:pPr>
            <w:r>
              <w:t xml:space="preserve">CASTRO, Iná Elias. </w:t>
            </w:r>
            <w:r>
              <w:rPr>
                <w:i/>
              </w:rPr>
              <w:t xml:space="preserve">Geografia e política: </w:t>
            </w:r>
            <w:r>
              <w:t xml:space="preserve">território, escalas de ação e instituição. Rio de Janeiro: Bertrand Brasil, 2005. </w:t>
            </w:r>
          </w:p>
          <w:p w:rsidR="004951E8" w:rsidRDefault="004951E8" w:rsidP="00BD6586">
            <w:pPr>
              <w:spacing w:after="118" w:line="240" w:lineRule="auto"/>
              <w:ind w:left="0" w:right="0" w:firstLine="0"/>
              <w:jc w:val="left"/>
            </w:pPr>
            <w:r>
              <w:t xml:space="preserve">COSTA, Wanderley Messias. </w:t>
            </w:r>
            <w:r>
              <w:rPr>
                <w:i/>
              </w:rPr>
              <w:t xml:space="preserve">Projeção do Brasil no atlântico sul: </w:t>
            </w:r>
            <w:r>
              <w:t xml:space="preserve">geopolítica e geoestratégia: Revista </w:t>
            </w:r>
            <w:r>
              <w:tab/>
              <w:t xml:space="preserve">USP. </w:t>
            </w:r>
            <w:r>
              <w:tab/>
              <w:t xml:space="preserve">N. </w:t>
            </w:r>
            <w:r>
              <w:tab/>
              <w:t xml:space="preserve">95, </w:t>
            </w:r>
            <w:r>
              <w:tab/>
              <w:t xml:space="preserve">set.-nov. </w:t>
            </w:r>
            <w:r>
              <w:tab/>
              <w:t xml:space="preserve">2012, </w:t>
            </w:r>
            <w:r>
              <w:tab/>
              <w:t xml:space="preserve">p. </w:t>
            </w:r>
            <w:r>
              <w:tab/>
              <w:t xml:space="preserve">9-22. </w:t>
            </w:r>
            <w:r>
              <w:tab/>
              <w:t xml:space="preserve">Disponível em:www.revistas.usp.br/revusp/article/view/52234/56270. </w:t>
            </w:r>
          </w:p>
          <w:p w:rsidR="004951E8" w:rsidRDefault="004951E8" w:rsidP="00BD6586">
            <w:pPr>
              <w:spacing w:after="120" w:line="236" w:lineRule="auto"/>
              <w:ind w:left="0" w:right="0" w:firstLine="0"/>
            </w:pPr>
            <w:r>
              <w:t xml:space="preserve">FONTES, Virgínia. </w:t>
            </w:r>
            <w:r>
              <w:rPr>
                <w:i/>
              </w:rPr>
              <w:t>O Brasil e o capital imperialismo</w:t>
            </w:r>
            <w:r>
              <w:t xml:space="preserve">: teoria e história. 3ª. Ed. Rio de Janeiro: EPSJV\EDUFRJ, 2010. </w:t>
            </w:r>
          </w:p>
          <w:p w:rsidR="004951E8" w:rsidRDefault="004951E8" w:rsidP="00BD6586">
            <w:pPr>
              <w:spacing w:after="0" w:line="259" w:lineRule="auto"/>
              <w:ind w:left="0" w:right="0" w:firstLine="0"/>
            </w:pPr>
            <w:r>
              <w:t xml:space="preserve">HAESBAERT, Rogério. </w:t>
            </w:r>
            <w:r>
              <w:rPr>
                <w:i/>
              </w:rPr>
              <w:t>Globalização e fragmentação no mundo contemporâneo</w:t>
            </w:r>
            <w:r>
              <w:t xml:space="preserve">. Niterói: EDUFF, 2013. </w:t>
            </w:r>
          </w:p>
        </w:tc>
      </w:tr>
    </w:tbl>
    <w:p w:rsidR="004951E8" w:rsidRDefault="004951E8" w:rsidP="004951E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96" w:line="259" w:lineRule="auto"/>
        <w:ind w:left="-15" w:right="692" w:firstLine="0"/>
        <w:jc w:val="left"/>
      </w:pPr>
    </w:p>
    <w:p w:rsidR="004951E8" w:rsidRDefault="004951E8" w:rsidP="004951E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98" w:line="259" w:lineRule="auto"/>
        <w:ind w:left="-15" w:right="692" w:firstLine="0"/>
        <w:jc w:val="left"/>
      </w:pPr>
      <w:r>
        <w:rPr>
          <w:sz w:val="22"/>
        </w:rPr>
        <w:t xml:space="preserve"> </w:t>
      </w:r>
    </w:p>
    <w:p w:rsidR="004951E8" w:rsidRDefault="004951E8" w:rsidP="004951E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9" w:line="248" w:lineRule="auto"/>
        <w:ind w:left="-5" w:right="692"/>
        <w:jc w:val="left"/>
      </w:pPr>
      <w:r>
        <w:rPr>
          <w:sz w:val="22"/>
        </w:rPr>
        <w:t xml:space="preserve">HUSSERL, E. </w:t>
      </w:r>
      <w:r>
        <w:rPr>
          <w:i/>
          <w:sz w:val="22"/>
        </w:rPr>
        <w:t>A crise das ciências europeias e a fenomenologia transcendental</w:t>
      </w:r>
      <w:r>
        <w:rPr>
          <w:sz w:val="22"/>
        </w:rPr>
        <w:t xml:space="preserve">. Rio de Janeiro: Ed. Forense universitária, 2012. </w:t>
      </w:r>
    </w:p>
    <w:p w:rsidR="004951E8" w:rsidRDefault="004951E8" w:rsidP="004951E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8" w:line="248" w:lineRule="auto"/>
        <w:ind w:left="-5" w:right="692"/>
      </w:pPr>
      <w:r>
        <w:rPr>
          <w:sz w:val="22"/>
        </w:rPr>
        <w:t xml:space="preserve">PORTO-GONÇALVES, Carlos Walter. </w:t>
      </w:r>
      <w:r>
        <w:rPr>
          <w:i/>
          <w:sz w:val="22"/>
        </w:rPr>
        <w:t>A globalização da natureza e a natureza da globalização</w:t>
      </w:r>
      <w:r>
        <w:rPr>
          <w:sz w:val="22"/>
        </w:rPr>
        <w:t xml:space="preserve">. Rio de Janeiro: Ed. Civilização Brasileira, 2006. </w:t>
      </w:r>
    </w:p>
    <w:p w:rsidR="004951E8" w:rsidRDefault="004951E8" w:rsidP="004951E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8" w:line="248" w:lineRule="auto"/>
        <w:ind w:left="-5" w:right="692"/>
      </w:pPr>
      <w:r>
        <w:rPr>
          <w:sz w:val="22"/>
        </w:rPr>
        <w:t xml:space="preserve">SANTOS, Milton; SILVEIRA, Maria Laura. </w:t>
      </w:r>
      <w:r>
        <w:rPr>
          <w:i/>
          <w:sz w:val="22"/>
        </w:rPr>
        <w:t xml:space="preserve">O Brasil: </w:t>
      </w:r>
      <w:r>
        <w:rPr>
          <w:sz w:val="22"/>
        </w:rPr>
        <w:t xml:space="preserve">território e sociedade no início do século XXI. 9ª. Ed. Rio de Janeiro: Ed. Record, 2006. </w:t>
      </w:r>
    </w:p>
    <w:p w:rsidR="004951E8" w:rsidRDefault="004951E8" w:rsidP="004951E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8" w:line="248" w:lineRule="auto"/>
        <w:ind w:left="-5" w:right="692"/>
      </w:pPr>
      <w:r>
        <w:rPr>
          <w:sz w:val="22"/>
        </w:rPr>
        <w:t xml:space="preserve">SCHELER, M. </w:t>
      </w:r>
      <w:r>
        <w:rPr>
          <w:i/>
          <w:sz w:val="22"/>
        </w:rPr>
        <w:t>Natureza e formas da simpatia</w:t>
      </w:r>
      <w:r>
        <w:rPr>
          <w:sz w:val="22"/>
        </w:rPr>
        <w:t xml:space="preserve">. Paris: </w:t>
      </w:r>
      <w:proofErr w:type="spellStart"/>
      <w:r>
        <w:rPr>
          <w:sz w:val="22"/>
        </w:rPr>
        <w:t>Petite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Bibliothèque</w:t>
      </w:r>
      <w:proofErr w:type="spellEnd"/>
      <w:r>
        <w:rPr>
          <w:sz w:val="22"/>
        </w:rPr>
        <w:t xml:space="preserve"> Payot, 1971. </w:t>
      </w:r>
    </w:p>
    <w:p w:rsidR="004951E8" w:rsidRDefault="004951E8" w:rsidP="004951E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8" w:line="248" w:lineRule="auto"/>
        <w:ind w:left="-5" w:right="692"/>
      </w:pPr>
      <w:r>
        <w:rPr>
          <w:sz w:val="22"/>
        </w:rPr>
        <w:t xml:space="preserve">SPENGLER, O. </w:t>
      </w:r>
      <w:r>
        <w:rPr>
          <w:i/>
          <w:sz w:val="22"/>
        </w:rPr>
        <w:t>O homem e a técnica</w:t>
      </w:r>
      <w:r>
        <w:rPr>
          <w:sz w:val="22"/>
        </w:rPr>
        <w:t xml:space="preserve">: contribuição a uma filosofia da vida. Madrid: </w:t>
      </w:r>
      <w:proofErr w:type="spellStart"/>
      <w:r>
        <w:rPr>
          <w:sz w:val="22"/>
        </w:rPr>
        <w:t>Espasa</w:t>
      </w:r>
      <w:proofErr w:type="spellEnd"/>
      <w:r>
        <w:rPr>
          <w:sz w:val="22"/>
        </w:rPr>
        <w:t xml:space="preserve">-Calpe, 1932. </w:t>
      </w:r>
    </w:p>
    <w:p w:rsidR="004951E8" w:rsidRDefault="004951E8" w:rsidP="004951E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8" w:line="248" w:lineRule="auto"/>
        <w:ind w:left="-5" w:right="692"/>
      </w:pPr>
      <w:r>
        <w:rPr>
          <w:sz w:val="22"/>
        </w:rPr>
        <w:t xml:space="preserve">ZIBECH, Raul. </w:t>
      </w:r>
      <w:r>
        <w:rPr>
          <w:i/>
          <w:sz w:val="22"/>
        </w:rPr>
        <w:t xml:space="preserve">Brasil potência: </w:t>
      </w:r>
      <w:r>
        <w:rPr>
          <w:sz w:val="22"/>
        </w:rPr>
        <w:t xml:space="preserve">entre a integração regional e um novo imperialismo. Rio de Janeiro: Consequência, 2012.  </w:t>
      </w:r>
    </w:p>
    <w:p w:rsidR="004951E8" w:rsidRDefault="004951E8" w:rsidP="004951E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84" w:line="259" w:lineRule="auto"/>
        <w:ind w:left="-15" w:right="692" w:firstLine="0"/>
        <w:jc w:val="left"/>
      </w:pPr>
      <w:r>
        <w:rPr>
          <w:sz w:val="22"/>
        </w:rPr>
        <w:t xml:space="preserve"> </w:t>
      </w:r>
    </w:p>
    <w:p w:rsidR="004951E8" w:rsidRDefault="004951E8" w:rsidP="004951E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6" w:line="259" w:lineRule="auto"/>
        <w:ind w:left="-15" w:right="692" w:firstLine="0"/>
        <w:jc w:val="left"/>
      </w:pPr>
      <w:r>
        <w:rPr>
          <w:b/>
          <w:sz w:val="20"/>
        </w:rPr>
        <w:t xml:space="preserve"> </w:t>
      </w:r>
    </w:p>
    <w:p w:rsidR="001A2670" w:rsidRDefault="001A2670">
      <w:bookmarkStart w:id="0" w:name="_GoBack"/>
      <w:bookmarkEnd w:id="0"/>
    </w:p>
    <w:sectPr w:rsidR="001A26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77FD4"/>
    <w:multiLevelType w:val="hybridMultilevel"/>
    <w:tmpl w:val="61903F2A"/>
    <w:lvl w:ilvl="0" w:tplc="A0A42760">
      <w:start w:val="1"/>
      <w:numFmt w:val="bullet"/>
      <w:lvlText w:val="•"/>
      <w:lvlJc w:val="left"/>
      <w:pPr>
        <w:ind w:left="1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88C6AA">
      <w:start w:val="1"/>
      <w:numFmt w:val="bullet"/>
      <w:lvlText w:val="o"/>
      <w:lvlJc w:val="left"/>
      <w:pPr>
        <w:ind w:left="18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BA3F12">
      <w:start w:val="1"/>
      <w:numFmt w:val="bullet"/>
      <w:lvlText w:val="▪"/>
      <w:lvlJc w:val="left"/>
      <w:pPr>
        <w:ind w:left="26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407656">
      <w:start w:val="1"/>
      <w:numFmt w:val="bullet"/>
      <w:lvlText w:val="•"/>
      <w:lvlJc w:val="left"/>
      <w:pPr>
        <w:ind w:left="33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F22A16">
      <w:start w:val="1"/>
      <w:numFmt w:val="bullet"/>
      <w:lvlText w:val="o"/>
      <w:lvlJc w:val="left"/>
      <w:pPr>
        <w:ind w:left="40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A882934">
      <w:start w:val="1"/>
      <w:numFmt w:val="bullet"/>
      <w:lvlText w:val="▪"/>
      <w:lvlJc w:val="left"/>
      <w:pPr>
        <w:ind w:left="47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40FF54">
      <w:start w:val="1"/>
      <w:numFmt w:val="bullet"/>
      <w:lvlText w:val="•"/>
      <w:lvlJc w:val="left"/>
      <w:pPr>
        <w:ind w:left="54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340522">
      <w:start w:val="1"/>
      <w:numFmt w:val="bullet"/>
      <w:lvlText w:val="o"/>
      <w:lvlJc w:val="left"/>
      <w:pPr>
        <w:ind w:left="62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3C5D62">
      <w:start w:val="1"/>
      <w:numFmt w:val="bullet"/>
      <w:lvlText w:val="▪"/>
      <w:lvlJc w:val="left"/>
      <w:pPr>
        <w:ind w:left="6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1E8"/>
    <w:rsid w:val="001A2670"/>
    <w:rsid w:val="0049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4E42D2-DEC9-4922-8E7B-ECCC1A095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1E8"/>
    <w:pPr>
      <w:spacing w:after="5" w:line="367" w:lineRule="auto"/>
      <w:ind w:left="3440" w:right="3255" w:hanging="10"/>
      <w:jc w:val="both"/>
    </w:pPr>
    <w:rPr>
      <w:rFonts w:ascii="Times New Roman" w:eastAsia="Times New Roman" w:hAnsi="Times New Roman" w:cs="Times New Roman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4951E8"/>
    <w:pPr>
      <w:spacing w:after="0" w:line="240" w:lineRule="auto"/>
    </w:pPr>
    <w:rPr>
      <w:rFonts w:asciiTheme="minorHAnsi" w:eastAsiaTheme="minorEastAsia" w:hAnsiTheme="minorHAnsi"/>
      <w:sz w:val="22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Leite da Silva</dc:creator>
  <cp:keywords/>
  <dc:description/>
  <cp:lastModifiedBy>Tatiana Leite da Silva</cp:lastModifiedBy>
  <cp:revision>1</cp:revision>
  <dcterms:created xsi:type="dcterms:W3CDTF">2017-09-21T12:44:00Z</dcterms:created>
  <dcterms:modified xsi:type="dcterms:W3CDTF">2017-09-21T12:46:00Z</dcterms:modified>
</cp:coreProperties>
</file>